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4" w:lineRule="exact"/>
        <w:rPr>
          <w:rFonts w:ascii="黑体" w:hAnsi="宋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宋体" w:eastAsia="黑体" w:cs="黑体"/>
          <w:sz w:val="32"/>
          <w:szCs w:val="32"/>
        </w:rPr>
        <w:t>附件5</w:t>
      </w:r>
    </w:p>
    <w:p>
      <w:pPr>
        <w:shd w:val="clear" w:color="auto" w:fill="FFFFFF"/>
        <w:overflowPunct w:val="0"/>
        <w:spacing w:line="594" w:lineRule="exact"/>
        <w:jc w:val="left"/>
        <w:rPr>
          <w:rFonts w:eastAsia="方正小标宋简体" w:cs="方正小标宋简体"/>
          <w:sz w:val="44"/>
          <w:szCs w:val="44"/>
        </w:rPr>
      </w:pPr>
    </w:p>
    <w:p>
      <w:pPr>
        <w:shd w:val="clear" w:color="auto" w:fill="FFFFFF"/>
        <w:overflowPunct w:val="0"/>
        <w:spacing w:line="594" w:lineRule="exact"/>
        <w:jc w:val="center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hAnsi="方正小标宋简体" w:eastAsia="方正小标宋简体" w:cs="方正小标宋简体"/>
          <w:spacing w:val="8"/>
          <w:sz w:val="44"/>
          <w:szCs w:val="44"/>
        </w:rPr>
        <w:t>《电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梯监督检验和定期检验规则</w:t>
      </w:r>
      <w:r>
        <w:rPr>
          <w:rFonts w:hint="eastAsia" w:ascii="方正小标宋简体" w:eastAsia="方正小标宋简体" w:cs="方正小标宋简体"/>
          <w:spacing w:val="8"/>
          <w:sz w:val="44"/>
          <w:szCs w:val="44"/>
        </w:rPr>
        <w:t>—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液压</w:t>
      </w:r>
    </w:p>
    <w:p>
      <w:pPr>
        <w:shd w:val="clear" w:color="auto" w:fill="FFFFFF"/>
        <w:overflowPunct w:val="0"/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电梯》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eastAsia="方正小标宋简体" w:cs="方正小标宋简体"/>
          <w:sz w:val="44"/>
          <w:szCs w:val="44"/>
        </w:rPr>
        <w:t>TSG T7004-2012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，</w:t>
      </w:r>
      <w:r>
        <w:rPr>
          <w:rFonts w:hint="eastAsia" w:ascii="方正小标宋简体" w:eastAsia="方正小标宋简体" w:cs="方正小标宋简体"/>
          <w:sz w:val="44"/>
          <w:szCs w:val="44"/>
        </w:rPr>
        <w:t>2017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hd w:val="clear" w:color="auto" w:fill="FFFFFF"/>
        <w:overflowPunct w:val="0"/>
        <w:spacing w:line="594" w:lineRule="exact"/>
        <w:jc w:val="center"/>
        <w:rPr>
          <w:rFonts w:asci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次修改）第</w:t>
      </w:r>
      <w:r>
        <w:rPr>
          <w:rFonts w:hint="eastAsia" w:asci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号修改单</w:t>
      </w:r>
    </w:p>
    <w:p>
      <w:pPr>
        <w:shd w:val="clear" w:color="auto" w:fill="FFFFFF"/>
        <w:overflowPunct w:val="0"/>
        <w:spacing w:line="594" w:lineRule="exact"/>
        <w:jc w:val="center"/>
        <w:rPr>
          <w:rFonts w:eastAsia="方正小标宋简体" w:cs="方正小标宋简体"/>
          <w:sz w:val="36"/>
          <w:szCs w:val="36"/>
        </w:rPr>
      </w:pPr>
    </w:p>
    <w:p>
      <w:pPr>
        <w:overflowPunct w:val="0"/>
        <w:spacing w:line="594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hAnsi="黑体" w:eastAsia="黑体" w:cs="仿宋_GB2312"/>
          <w:bCs/>
          <w:sz w:val="32"/>
          <w:szCs w:val="32"/>
        </w:rPr>
        <w:t>一、正文修改</w:t>
      </w:r>
    </w:p>
    <w:p>
      <w:pPr>
        <w:overflowPunct w:val="0"/>
        <w:spacing w:line="594" w:lineRule="exact"/>
        <w:ind w:firstLine="628" w:firstLineChars="200"/>
        <w:jc w:val="left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 xml:space="preserve">1. </w:t>
      </w:r>
      <w:r>
        <w:rPr>
          <w:rFonts w:hint="eastAsia" w:hAnsi="仿宋_GB2312" w:eastAsia="仿宋_GB2312" w:cs="仿宋_GB2312"/>
          <w:bCs/>
          <w:sz w:val="32"/>
          <w:szCs w:val="32"/>
        </w:rPr>
        <w:t>将</w:t>
      </w:r>
      <w:bookmarkStart w:id="0" w:name="_Hlk21608299"/>
      <w:r>
        <w:rPr>
          <w:rFonts w:hint="eastAsia" w:hAnsi="仿宋_GB2312" w:eastAsia="仿宋_GB2312" w:cs="仿宋_GB2312"/>
          <w:bCs/>
          <w:sz w:val="32"/>
          <w:szCs w:val="32"/>
        </w:rPr>
        <w:t>正文中出现的</w:t>
      </w:r>
      <w:bookmarkEnd w:id="0"/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国家质量监督检验检疫总局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和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国家质检总局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分别修改为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国家市场监督管理总局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和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市场监管总局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（第二十六条除外</w:t>
      </w:r>
      <w:bookmarkStart w:id="1" w:name="_Hlk21608172"/>
      <w:r>
        <w:rPr>
          <w:rFonts w:hint="eastAsia" w:hAnsi="仿宋_GB2312" w:eastAsia="仿宋_GB2312" w:cs="仿宋_GB2312"/>
          <w:sz w:val="32"/>
          <w:szCs w:val="32"/>
        </w:rPr>
        <w:t>）。</w:t>
      </w:r>
    </w:p>
    <w:bookmarkEnd w:id="1"/>
    <w:p>
      <w:pPr>
        <w:overflowPunct w:val="0"/>
        <w:spacing w:line="594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hAnsi="黑体" w:eastAsia="黑体" w:cs="仿宋_GB2312"/>
          <w:bCs/>
          <w:sz w:val="32"/>
          <w:szCs w:val="32"/>
        </w:rPr>
        <w:t>二、附件</w:t>
      </w:r>
      <w:r>
        <w:rPr>
          <w:rFonts w:hint="eastAsia" w:eastAsia="黑体" w:cs="仿宋_GB2312"/>
          <w:bCs/>
          <w:sz w:val="32"/>
          <w:szCs w:val="32"/>
        </w:rPr>
        <w:t>A</w:t>
      </w:r>
      <w:r>
        <w:rPr>
          <w:rFonts w:hint="eastAsia" w:hAnsi="黑体" w:eastAsia="黑体" w:cs="仿宋_GB2312"/>
          <w:bCs/>
          <w:sz w:val="32"/>
          <w:szCs w:val="32"/>
        </w:rPr>
        <w:t>修改</w:t>
      </w:r>
    </w:p>
    <w:p>
      <w:pPr>
        <w:overflowPunct w:val="0"/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1. </w:t>
      </w:r>
      <w:r>
        <w:rPr>
          <w:rFonts w:hint="eastAsia" w:hAnsi="仿宋_GB2312" w:eastAsia="仿宋_GB2312" w:cs="仿宋_GB2312"/>
          <w:sz w:val="32"/>
          <w:szCs w:val="32"/>
        </w:rPr>
        <w:t>删除</w:t>
      </w:r>
      <w:r>
        <w:rPr>
          <w:rFonts w:hint="eastAsia" w:eastAsia="仿宋_GB2312" w:cs="仿宋_GB2312"/>
          <w:sz w:val="32"/>
          <w:szCs w:val="32"/>
        </w:rPr>
        <w:t>1.2（3）</w:t>
      </w:r>
      <w:r>
        <w:rPr>
          <w:rFonts w:hint="eastAsia" w:hAnsi="仿宋_GB2312" w:eastAsia="仿宋_GB2312" w:cs="仿宋_GB2312"/>
          <w:sz w:val="32"/>
          <w:szCs w:val="32"/>
        </w:rPr>
        <w:t>，序号</w:t>
      </w:r>
      <w:r>
        <w:rPr>
          <w:rFonts w:hint="eastAsia" w:eastAsia="仿宋_GB2312" w:cs="仿宋_GB2312"/>
          <w:sz w:val="32"/>
          <w:szCs w:val="32"/>
        </w:rPr>
        <w:t>1.2（4）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>1.2（5）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>1.2（6）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>1.2（7）</w:t>
      </w:r>
      <w:r>
        <w:rPr>
          <w:rFonts w:hint="eastAsia" w:hAnsi="仿宋_GB2312" w:eastAsia="仿宋_GB2312" w:cs="仿宋_GB2312"/>
          <w:sz w:val="32"/>
          <w:szCs w:val="32"/>
        </w:rPr>
        <w:t>相应地调整为</w:t>
      </w:r>
      <w:r>
        <w:rPr>
          <w:rFonts w:hint="eastAsia" w:eastAsia="仿宋_GB2312" w:cs="仿宋_GB2312"/>
          <w:sz w:val="32"/>
          <w:szCs w:val="32"/>
        </w:rPr>
        <w:t>1.2（3）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>1.2（4）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>1.2（5）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>1.2（6）</w:t>
      </w:r>
      <w:r>
        <w:rPr>
          <w:rFonts w:hint="eastAsia" w:hAnsi="仿宋_GB2312" w:eastAsia="仿宋_GB2312" w:cs="仿宋_GB2312"/>
          <w:sz w:val="32"/>
          <w:szCs w:val="32"/>
        </w:rPr>
        <w:t>；</w:t>
      </w:r>
    </w:p>
    <w:p>
      <w:pPr>
        <w:overflowPunct w:val="0"/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2. </w:t>
      </w:r>
      <w:r>
        <w:rPr>
          <w:rFonts w:hint="eastAsia" w:hAnsi="仿宋_GB2312" w:eastAsia="仿宋_GB2312" w:cs="仿宋_GB2312"/>
          <w:sz w:val="32"/>
          <w:szCs w:val="32"/>
        </w:rPr>
        <w:t>将</w:t>
      </w:r>
      <w:r>
        <w:rPr>
          <w:rFonts w:hint="eastAsia" w:eastAsia="仿宋_GB2312" w:cs="仿宋_GB2312"/>
          <w:sz w:val="32"/>
          <w:szCs w:val="32"/>
        </w:rPr>
        <w:t>1.2</w:t>
      </w:r>
      <w:r>
        <w:rPr>
          <w:rFonts w:hint="eastAsia" w:hAnsi="仿宋_GB2312" w:eastAsia="仿宋_GB2312" w:cs="仿宋_GB2312"/>
          <w:sz w:val="32"/>
          <w:szCs w:val="32"/>
        </w:rPr>
        <w:t>的检验方法修改为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审查相应资料。</w:t>
      </w:r>
      <w:r>
        <w:rPr>
          <w:rFonts w:hint="eastAsia" w:eastAsia="仿宋_GB2312" w:cs="仿宋_GB2312"/>
          <w:sz w:val="32"/>
          <w:szCs w:val="32"/>
        </w:rPr>
        <w:t>（1）</w:t>
      </w:r>
      <w:r>
        <w:rPr>
          <w:rFonts w:hint="eastAsia" w:hAnsi="仿宋_GB2312" w:eastAsia="仿宋_GB2312" w:cs="仿宋_GB2312"/>
          <w:sz w:val="32"/>
          <w:szCs w:val="32"/>
        </w:rPr>
        <w:t>～</w:t>
      </w:r>
      <w:r>
        <w:rPr>
          <w:rFonts w:hint="eastAsia" w:eastAsia="仿宋_GB2312" w:cs="仿宋_GB2312"/>
          <w:sz w:val="32"/>
          <w:szCs w:val="32"/>
        </w:rPr>
        <w:t>（3）</w:t>
      </w:r>
      <w:r>
        <w:rPr>
          <w:rFonts w:hint="eastAsia" w:hAnsi="仿宋_GB2312" w:eastAsia="仿宋_GB2312" w:cs="仿宋_GB2312"/>
          <w:sz w:val="32"/>
          <w:szCs w:val="32"/>
        </w:rPr>
        <w:t>在报检时审查，</w:t>
      </w:r>
      <w:r>
        <w:rPr>
          <w:rFonts w:hint="eastAsia" w:eastAsia="仿宋_GB2312" w:cs="仿宋_GB2312"/>
          <w:sz w:val="32"/>
          <w:szCs w:val="32"/>
        </w:rPr>
        <w:t>（3）</w:t>
      </w:r>
      <w:r>
        <w:rPr>
          <w:rFonts w:hint="eastAsia" w:hAnsi="仿宋_GB2312" w:eastAsia="仿宋_GB2312" w:cs="仿宋_GB2312"/>
          <w:sz w:val="32"/>
          <w:szCs w:val="32"/>
        </w:rPr>
        <w:t>在其他项目检验时还应当审查；</w:t>
      </w:r>
      <w:r>
        <w:rPr>
          <w:rFonts w:hint="eastAsia" w:eastAsia="仿宋_GB2312" w:cs="仿宋_GB2312"/>
          <w:sz w:val="32"/>
          <w:szCs w:val="32"/>
        </w:rPr>
        <w:t>（4）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>（5）</w:t>
      </w:r>
      <w:r>
        <w:rPr>
          <w:rFonts w:hint="eastAsia" w:hAnsi="仿宋_GB2312" w:eastAsia="仿宋_GB2312" w:cs="仿宋_GB2312"/>
          <w:sz w:val="32"/>
          <w:szCs w:val="32"/>
        </w:rPr>
        <w:t>在试验时审查；</w:t>
      </w:r>
      <w:r>
        <w:rPr>
          <w:rFonts w:hint="eastAsia" w:eastAsia="仿宋_GB2312" w:cs="仿宋_GB2312"/>
          <w:sz w:val="32"/>
          <w:szCs w:val="32"/>
        </w:rPr>
        <w:t>（6）</w:t>
      </w:r>
      <w:r>
        <w:rPr>
          <w:rFonts w:hint="eastAsia" w:hAnsi="仿宋_GB2312" w:eastAsia="仿宋_GB2312" w:cs="仿宋_GB2312"/>
          <w:sz w:val="32"/>
          <w:szCs w:val="32"/>
        </w:rPr>
        <w:t>在竣工后审查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；</w:t>
      </w:r>
    </w:p>
    <w:p>
      <w:pPr>
        <w:overflowPunct w:val="0"/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3. </w:t>
      </w:r>
      <w:r>
        <w:rPr>
          <w:rFonts w:hint="eastAsia" w:hAnsi="仿宋_GB2312" w:eastAsia="仿宋_GB2312" w:cs="仿宋_GB2312"/>
          <w:sz w:val="32"/>
          <w:szCs w:val="32"/>
        </w:rPr>
        <w:t>将</w:t>
      </w:r>
      <w:r>
        <w:rPr>
          <w:rFonts w:hint="eastAsia" w:eastAsia="仿宋_GB2312" w:cs="仿宋_GB2312"/>
          <w:sz w:val="32"/>
          <w:szCs w:val="32"/>
        </w:rPr>
        <w:t>1.3（4）</w:t>
      </w:r>
      <w:r>
        <w:rPr>
          <w:rFonts w:hint="eastAsia" w:hAnsi="仿宋_GB2312" w:eastAsia="仿宋_GB2312" w:cs="仿宋_GB2312"/>
          <w:sz w:val="32"/>
          <w:szCs w:val="32"/>
        </w:rPr>
        <w:t>中的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拟加装</w:t>
      </w:r>
      <w:r>
        <w:rPr>
          <w:rFonts w:hint="eastAsia" w:eastAsia="仿宋_GB2312" w:cs="仿宋_GB2312"/>
          <w:sz w:val="32"/>
          <w:szCs w:val="32"/>
        </w:rPr>
        <w:t>IC</w:t>
      </w:r>
      <w:r>
        <w:rPr>
          <w:rFonts w:hint="eastAsia" w:hAnsi="仿宋_GB2312" w:eastAsia="仿宋_GB2312" w:cs="仿宋_GB2312"/>
          <w:sz w:val="32"/>
          <w:szCs w:val="32"/>
        </w:rPr>
        <w:t>卡系统的下述资料</w:t>
      </w:r>
      <w:r>
        <w:rPr>
          <w:rFonts w:hint="eastAsia" w:eastAsia="仿宋_GB2312" w:cs="仿宋_GB2312"/>
          <w:sz w:val="32"/>
          <w:szCs w:val="32"/>
        </w:rPr>
        <w:t>（</w:t>
      </w:r>
      <w:r>
        <w:rPr>
          <w:rFonts w:hint="eastAsia" w:hAnsi="仿宋_GB2312" w:eastAsia="仿宋_GB2312" w:cs="仿宋_GB2312"/>
          <w:sz w:val="32"/>
          <w:szCs w:val="32"/>
        </w:rPr>
        <w:t>属于改造时</w:t>
      </w:r>
      <w:r>
        <w:rPr>
          <w:rFonts w:hint="eastAsia" w:eastAsia="仿宋_GB2312" w:cs="仿宋_GB2312"/>
          <w:sz w:val="32"/>
          <w:szCs w:val="32"/>
        </w:rPr>
        <w:t>）</w:t>
      </w:r>
      <w:r>
        <w:rPr>
          <w:rFonts w:hint="eastAsia" w:hAnsi="仿宋_GB2312" w:eastAsia="仿宋_GB2312" w:cs="仿宋_GB2312"/>
          <w:sz w:val="32"/>
          <w:szCs w:val="32"/>
        </w:rPr>
        <w:t>：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修改为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拟加装</w:t>
      </w:r>
      <w:r>
        <w:rPr>
          <w:rFonts w:hint="eastAsia" w:eastAsia="仿宋_GB2312" w:cs="仿宋_GB2312"/>
          <w:sz w:val="32"/>
          <w:szCs w:val="32"/>
        </w:rPr>
        <w:t>IC</w:t>
      </w:r>
      <w:r>
        <w:rPr>
          <w:rFonts w:hint="eastAsia" w:hAnsi="仿宋_GB2312" w:eastAsia="仿宋_GB2312" w:cs="仿宋_GB2312"/>
          <w:sz w:val="32"/>
          <w:szCs w:val="32"/>
        </w:rPr>
        <w:t>卡系统的下述资料</w:t>
      </w:r>
      <w:r>
        <w:rPr>
          <w:rFonts w:hint="eastAsia" w:eastAsia="仿宋_GB2312" w:cs="仿宋_GB2312"/>
          <w:sz w:val="32"/>
          <w:szCs w:val="32"/>
        </w:rPr>
        <w:t>（</w:t>
      </w:r>
      <w:r>
        <w:rPr>
          <w:rFonts w:hint="eastAsia" w:hAnsi="仿宋_GB2312" w:eastAsia="仿宋_GB2312" w:cs="仿宋_GB2312"/>
          <w:sz w:val="32"/>
          <w:szCs w:val="32"/>
        </w:rPr>
        <w:t>属于重大修理时</w:t>
      </w:r>
      <w:r>
        <w:rPr>
          <w:rFonts w:hint="eastAsia" w:eastAsia="仿宋_GB2312" w:cs="仿宋_GB2312"/>
          <w:sz w:val="32"/>
          <w:szCs w:val="32"/>
        </w:rPr>
        <w:t>）</w:t>
      </w:r>
      <w:r>
        <w:rPr>
          <w:rFonts w:hint="eastAsia" w:hAnsi="仿宋_GB2312" w:eastAsia="仿宋_GB2312" w:cs="仿宋_GB2312"/>
          <w:sz w:val="32"/>
          <w:szCs w:val="32"/>
        </w:rPr>
        <w:t>：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；</w:t>
      </w:r>
    </w:p>
    <w:p>
      <w:pPr>
        <w:overflowPunct w:val="0"/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4. </w:t>
      </w:r>
      <w:r>
        <w:rPr>
          <w:rFonts w:hint="eastAsia" w:hAnsi="仿宋_GB2312" w:eastAsia="仿宋_GB2312" w:cs="仿宋_GB2312"/>
          <w:sz w:val="32"/>
          <w:szCs w:val="32"/>
        </w:rPr>
        <w:t>将</w:t>
      </w:r>
      <w:r>
        <w:rPr>
          <w:rFonts w:hint="eastAsia" w:eastAsia="仿宋_GB2312" w:cs="仿宋_GB2312"/>
          <w:sz w:val="32"/>
          <w:szCs w:val="32"/>
        </w:rPr>
        <w:t>1.4（2）</w:t>
      </w:r>
      <w:r>
        <w:rPr>
          <w:rFonts w:hint="eastAsia" w:hAnsi="仿宋_GB2312" w:eastAsia="仿宋_GB2312" w:cs="仿宋_GB2312"/>
          <w:sz w:val="32"/>
          <w:szCs w:val="32"/>
        </w:rPr>
        <w:t>中的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安全技术档案，至少包括</w:t>
      </w:r>
      <w:r>
        <w:rPr>
          <w:rFonts w:hint="eastAsia" w:eastAsia="仿宋_GB2312" w:cs="仿宋_GB2312"/>
          <w:sz w:val="32"/>
          <w:szCs w:val="32"/>
        </w:rPr>
        <w:t>1.1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>1.2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 xml:space="preserve">1.3 </w:t>
      </w:r>
      <w:r>
        <w:rPr>
          <w:rFonts w:hint="eastAsia" w:hAnsi="仿宋_GB2312" w:eastAsia="仿宋_GB2312" w:cs="仿宋_GB2312"/>
          <w:sz w:val="32"/>
          <w:szCs w:val="32"/>
        </w:rPr>
        <w:t>所述文件资料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eastAsia="仿宋_GB2312" w:cs="仿宋_GB2312"/>
          <w:sz w:val="32"/>
          <w:szCs w:val="32"/>
        </w:rPr>
        <w:t>1.2（3）</w:t>
      </w:r>
      <w:r>
        <w:rPr>
          <w:rFonts w:hint="eastAsia" w:hAnsi="仿宋_GB2312" w:eastAsia="仿宋_GB2312" w:cs="仿宋_GB2312"/>
          <w:sz w:val="32"/>
          <w:szCs w:val="32"/>
        </w:rPr>
        <w:t>和</w:t>
      </w:r>
      <w:r>
        <w:rPr>
          <w:rFonts w:hint="eastAsia" w:eastAsia="仿宋_GB2312" w:cs="仿宋_GB2312"/>
          <w:sz w:val="32"/>
          <w:szCs w:val="32"/>
        </w:rPr>
        <w:t>1.3（5）</w:t>
      </w:r>
      <w:r>
        <w:rPr>
          <w:rFonts w:hint="eastAsia" w:hAnsi="仿宋_GB2312" w:eastAsia="仿宋_GB2312" w:cs="仿宋_GB2312"/>
          <w:sz w:val="32"/>
          <w:szCs w:val="32"/>
        </w:rPr>
        <w:t>除外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修改为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安全技术档案，至少包括</w:t>
      </w:r>
      <w:r>
        <w:rPr>
          <w:rFonts w:hint="eastAsia" w:eastAsia="仿宋_GB2312" w:cs="仿宋_GB2312"/>
          <w:sz w:val="32"/>
          <w:szCs w:val="32"/>
        </w:rPr>
        <w:t>1.1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>1.2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</w:rPr>
        <w:t>1.3</w:t>
      </w:r>
      <w:r>
        <w:rPr>
          <w:rFonts w:hint="eastAsia" w:hAnsi="仿宋_GB2312" w:eastAsia="仿宋_GB2312" w:cs="仿宋_GB2312"/>
          <w:sz w:val="32"/>
          <w:szCs w:val="32"/>
        </w:rPr>
        <w:t>所述文件资料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eastAsia="仿宋_GB2312" w:cs="仿宋_GB2312"/>
          <w:sz w:val="32"/>
          <w:szCs w:val="32"/>
        </w:rPr>
        <w:t>1.3（5）</w:t>
      </w:r>
      <w:r>
        <w:rPr>
          <w:rFonts w:hint="eastAsia" w:hAnsi="仿宋_GB2312" w:eastAsia="仿宋_GB2312" w:cs="仿宋_GB2312"/>
          <w:sz w:val="32"/>
          <w:szCs w:val="32"/>
        </w:rPr>
        <w:t>除外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；</w:t>
      </w:r>
    </w:p>
    <w:p>
      <w:pPr>
        <w:overflowPunct w:val="0"/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5. </w:t>
      </w:r>
      <w:r>
        <w:rPr>
          <w:rFonts w:hint="eastAsia" w:hAnsi="仿宋_GB2312" w:eastAsia="仿宋_GB2312" w:cs="仿宋_GB2312"/>
          <w:sz w:val="32"/>
          <w:szCs w:val="32"/>
        </w:rPr>
        <w:t>将</w:t>
      </w:r>
      <w:r>
        <w:rPr>
          <w:rFonts w:hint="eastAsia" w:eastAsia="仿宋_GB2312" w:cs="仿宋_GB2312"/>
          <w:sz w:val="32"/>
          <w:szCs w:val="32"/>
        </w:rPr>
        <w:t>1.4（5）</w:t>
      </w:r>
      <w:r>
        <w:rPr>
          <w:rFonts w:hint="eastAsia" w:hAnsi="仿宋_GB2312" w:eastAsia="仿宋_GB2312" w:cs="仿宋_GB2312"/>
          <w:sz w:val="32"/>
          <w:szCs w:val="32"/>
        </w:rPr>
        <w:t>修改为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按照规定配备的电梯安全管理人员的特种设备作业人员证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。</w:t>
      </w:r>
    </w:p>
    <w:p>
      <w:pPr>
        <w:overflowPunct w:val="0"/>
        <w:spacing w:line="594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hAnsi="黑体" w:eastAsia="黑体" w:cs="仿宋_GB2312"/>
          <w:bCs/>
          <w:sz w:val="32"/>
          <w:szCs w:val="32"/>
        </w:rPr>
        <w:t>三、附件</w:t>
      </w:r>
      <w:r>
        <w:rPr>
          <w:rFonts w:hint="eastAsia" w:eastAsia="黑体" w:cs="仿宋_GB2312"/>
          <w:bCs/>
          <w:sz w:val="32"/>
          <w:szCs w:val="32"/>
        </w:rPr>
        <w:t>B</w:t>
      </w:r>
      <w:r>
        <w:rPr>
          <w:rFonts w:hint="eastAsia" w:hAnsi="黑体" w:eastAsia="黑体" w:cs="仿宋_GB2312"/>
          <w:bCs/>
          <w:sz w:val="32"/>
          <w:szCs w:val="32"/>
        </w:rPr>
        <w:t>修改</w:t>
      </w:r>
    </w:p>
    <w:p>
      <w:pPr>
        <w:overflowPunct w:val="0"/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将</w:t>
      </w:r>
      <w:r>
        <w:rPr>
          <w:rFonts w:hint="eastAsia" w:eastAsia="仿宋_GB2312" w:cs="仿宋_GB2312"/>
          <w:sz w:val="32"/>
          <w:szCs w:val="32"/>
        </w:rPr>
        <w:t>1.2</w:t>
      </w:r>
      <w:r>
        <w:rPr>
          <w:rFonts w:hint="eastAsia" w:hAnsi="仿宋_GB2312" w:eastAsia="仿宋_GB2312" w:cs="仿宋_GB2312"/>
          <w:sz w:val="32"/>
          <w:szCs w:val="32"/>
        </w:rPr>
        <w:t>按照修改后的附件</w:t>
      </w:r>
      <w:r>
        <w:rPr>
          <w:rFonts w:hint="eastAsia" w:eastAsia="仿宋_GB2312" w:cs="仿宋_GB2312"/>
          <w:sz w:val="32"/>
          <w:szCs w:val="32"/>
        </w:rPr>
        <w:t>A</w:t>
      </w:r>
      <w:r>
        <w:rPr>
          <w:rFonts w:hint="eastAsia" w:hAnsi="仿宋_GB2312" w:eastAsia="仿宋_GB2312" w:cs="仿宋_GB2312"/>
          <w:sz w:val="32"/>
          <w:szCs w:val="32"/>
        </w:rPr>
        <w:t>作对应调整。</w:t>
      </w:r>
    </w:p>
    <w:p>
      <w:pPr>
        <w:overflowPunct w:val="0"/>
        <w:spacing w:line="594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hAnsi="黑体" w:eastAsia="黑体" w:cs="仿宋_GB2312"/>
          <w:bCs/>
          <w:sz w:val="32"/>
          <w:szCs w:val="32"/>
        </w:rPr>
        <w:t>四、附件</w:t>
      </w:r>
      <w:r>
        <w:rPr>
          <w:rFonts w:hint="eastAsia" w:eastAsia="黑体" w:cs="仿宋_GB2312"/>
          <w:bCs/>
          <w:sz w:val="32"/>
          <w:szCs w:val="32"/>
        </w:rPr>
        <w:t>C</w:t>
      </w:r>
      <w:r>
        <w:rPr>
          <w:rFonts w:hint="eastAsia" w:hAnsi="黑体" w:eastAsia="黑体" w:cs="仿宋_GB2312"/>
          <w:bCs/>
          <w:sz w:val="32"/>
          <w:szCs w:val="32"/>
        </w:rPr>
        <w:t>修改</w:t>
      </w:r>
    </w:p>
    <w:p>
      <w:pPr>
        <w:overflowPunct w:val="0"/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 xml:space="preserve">. </w:t>
      </w:r>
      <w:r>
        <w:rPr>
          <w:rFonts w:hint="eastAsia" w:hAnsi="仿宋_GB2312" w:eastAsia="仿宋_GB2312" w:cs="仿宋_GB2312"/>
          <w:sz w:val="32"/>
          <w:szCs w:val="32"/>
        </w:rPr>
        <w:t>将</w:t>
      </w:r>
      <w:r>
        <w:rPr>
          <w:rFonts w:hint="eastAsia" w:eastAsia="仿宋_GB2312" w:cs="仿宋_GB2312"/>
          <w:sz w:val="32"/>
          <w:szCs w:val="32"/>
        </w:rPr>
        <w:t>6.9（1）</w:t>
      </w:r>
      <w:r>
        <w:rPr>
          <w:rFonts w:hint="eastAsia" w:hAnsi="仿宋_GB2312" w:eastAsia="仿宋_GB2312" w:cs="仿宋_GB2312"/>
          <w:sz w:val="32"/>
          <w:szCs w:val="32"/>
        </w:rPr>
        <w:t>修改为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层门门锁装置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hAnsi="仿宋_GB2312" w:eastAsia="仿宋_GB2312" w:cs="仿宋_GB2312"/>
          <w:sz w:val="32"/>
          <w:szCs w:val="32"/>
        </w:rPr>
        <w:t>不含</w:t>
      </w:r>
      <w:r>
        <w:rPr>
          <w:rFonts w:hint="eastAsia" w:eastAsia="仿宋_GB2312" w:cs="仿宋_GB2312"/>
          <w:sz w:val="32"/>
          <w:szCs w:val="32"/>
        </w:rPr>
        <w:t>6.9（1）</w:t>
      </w:r>
      <w:r>
        <w:rPr>
          <w:rFonts w:hint="eastAsia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eastAsia="仿宋_GB2312" w:cs="仿宋_GB2312"/>
          <w:sz w:val="32"/>
          <w:szCs w:val="32"/>
        </w:rPr>
        <w:t>”;</w:t>
      </w:r>
    </w:p>
    <w:p>
      <w:pPr>
        <w:overflowPunct w:val="0"/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 xml:space="preserve">. </w:t>
      </w:r>
      <w:r>
        <w:rPr>
          <w:rFonts w:hint="eastAsia" w:hAnsi="仿宋_GB2312" w:eastAsia="仿宋_GB2312" w:cs="仿宋_GB2312"/>
          <w:sz w:val="32"/>
          <w:szCs w:val="32"/>
        </w:rPr>
        <w:t>将</w:t>
      </w:r>
      <w:r>
        <w:rPr>
          <w:rFonts w:hint="eastAsia" w:eastAsia="仿宋_GB2312" w:cs="仿宋_GB2312"/>
          <w:sz w:val="32"/>
          <w:szCs w:val="32"/>
        </w:rPr>
        <w:t>6.9（2）</w:t>
      </w:r>
      <w:r>
        <w:rPr>
          <w:rFonts w:hint="eastAsia" w:hAnsi="仿宋_GB2312" w:eastAsia="仿宋_GB2312" w:cs="仿宋_GB2312"/>
          <w:sz w:val="32"/>
          <w:szCs w:val="32"/>
        </w:rPr>
        <w:t>修改为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轿门门锁装置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hAnsi="仿宋_GB2312" w:eastAsia="仿宋_GB2312" w:cs="仿宋_GB2312"/>
          <w:sz w:val="32"/>
          <w:szCs w:val="32"/>
        </w:rPr>
        <w:t>不含</w:t>
      </w:r>
      <w:r>
        <w:rPr>
          <w:rFonts w:hint="eastAsia" w:eastAsia="仿宋_GB2312" w:cs="仿宋_GB2312"/>
          <w:sz w:val="32"/>
          <w:szCs w:val="32"/>
        </w:rPr>
        <w:t>6.9（1）</w:t>
      </w:r>
      <w:r>
        <w:rPr>
          <w:rFonts w:hint="eastAsia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。</w:t>
      </w:r>
    </w:p>
    <w:p>
      <w:pPr>
        <w:overflowPunct w:val="0"/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</w:p>
    <w:p>
      <w:pPr>
        <w:overflowPunct w:val="0"/>
        <w:spacing w:line="594" w:lineRule="exact"/>
        <w:ind w:firstLine="468" w:firstLineChars="200"/>
        <w:rPr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985" w:right="1474" w:bottom="1361" w:left="1474" w:header="851" w:footer="1304" w:gutter="0"/>
      <w:pgNumType w:start="33"/>
      <w:cols w:space="425" w:num="1"/>
      <w:docGrid w:type="linesAndChars" w:linePitch="293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051430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ind w:left="315" w:leftChars="150" w:right="315" w:rightChars="15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051431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ind w:left="315" w:leftChars="150" w:right="315" w:rightChars="15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52"/>
    <w:rsid w:val="00051635"/>
    <w:rsid w:val="000E4E2B"/>
    <w:rsid w:val="00111552"/>
    <w:rsid w:val="00144ECB"/>
    <w:rsid w:val="00190112"/>
    <w:rsid w:val="001E0DF8"/>
    <w:rsid w:val="002742F2"/>
    <w:rsid w:val="00280E57"/>
    <w:rsid w:val="002D189A"/>
    <w:rsid w:val="00316EF1"/>
    <w:rsid w:val="003575FB"/>
    <w:rsid w:val="00363562"/>
    <w:rsid w:val="003875F8"/>
    <w:rsid w:val="00395863"/>
    <w:rsid w:val="003C211B"/>
    <w:rsid w:val="003F5A51"/>
    <w:rsid w:val="003F77AB"/>
    <w:rsid w:val="00455E10"/>
    <w:rsid w:val="00461A7D"/>
    <w:rsid w:val="00470B01"/>
    <w:rsid w:val="004A432B"/>
    <w:rsid w:val="004D7E71"/>
    <w:rsid w:val="00502434"/>
    <w:rsid w:val="00540154"/>
    <w:rsid w:val="00587E3C"/>
    <w:rsid w:val="006A7DC6"/>
    <w:rsid w:val="00792845"/>
    <w:rsid w:val="007A7F7F"/>
    <w:rsid w:val="007B2F6A"/>
    <w:rsid w:val="007B5074"/>
    <w:rsid w:val="007D0DC1"/>
    <w:rsid w:val="00956BF6"/>
    <w:rsid w:val="00957D29"/>
    <w:rsid w:val="0096758C"/>
    <w:rsid w:val="00981CE2"/>
    <w:rsid w:val="00A03644"/>
    <w:rsid w:val="00AC1F21"/>
    <w:rsid w:val="00AD041D"/>
    <w:rsid w:val="00B01201"/>
    <w:rsid w:val="00B70180"/>
    <w:rsid w:val="00C23728"/>
    <w:rsid w:val="00C9039E"/>
    <w:rsid w:val="00CB75ED"/>
    <w:rsid w:val="00CE159E"/>
    <w:rsid w:val="00D07F9E"/>
    <w:rsid w:val="00DA267C"/>
    <w:rsid w:val="00DD4DB3"/>
    <w:rsid w:val="00E277D0"/>
    <w:rsid w:val="00E72CDC"/>
    <w:rsid w:val="00EA6CE6"/>
    <w:rsid w:val="00EC7A1E"/>
    <w:rsid w:val="00F37108"/>
    <w:rsid w:val="1A821532"/>
    <w:rsid w:val="1B256C8F"/>
    <w:rsid w:val="284F588B"/>
    <w:rsid w:val="302E7A82"/>
    <w:rsid w:val="39353327"/>
    <w:rsid w:val="3E6034B1"/>
    <w:rsid w:val="53106D31"/>
    <w:rsid w:val="54EE6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qFormat/>
    <w:uiPriority w:val="99"/>
    <w:pPr>
      <w:spacing w:line="360" w:lineRule="auto"/>
      <w:ind w:firstLine="480"/>
    </w:pPr>
    <w:rPr>
      <w:kern w:val="0"/>
      <w:sz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annotation reference"/>
    <w:qFormat/>
    <w:uiPriority w:val="0"/>
    <w:rPr>
      <w:rFonts w:cs="Times New Roman"/>
      <w:sz w:val="32"/>
    </w:rPr>
  </w:style>
  <w:style w:type="character" w:customStyle="1" w:styleId="11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正文文本缩进 Char"/>
    <w:basedOn w:val="9"/>
    <w:link w:val="3"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7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1</TotalTime>
  <ScaleCrop>false</ScaleCrop>
  <LinksUpToDate>false</LinksUpToDate>
  <CharactersWithSpaces>622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2019-11-11T07:21:00Z</dcterms:created>
  <dc:creator>yedole@moyo.gq</dc:creator>
  <cp:lastModifiedBy>Dr.Wei</cp:lastModifiedBy>
  <dcterms:modified xsi:type="dcterms:W3CDTF">2020-03-25T01:46:15Z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