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公文小标宋" w:hAnsi="方正公文小标宋" w:eastAsia="方正公文小标宋" w:cs="方正公文小标宋"/>
          <w:sz w:val="36"/>
          <w:szCs w:val="36"/>
          <w:lang w:eastAsia="zh-CN"/>
        </w:rPr>
      </w:pPr>
      <w:r>
        <w:rPr>
          <w:rFonts w:hint="eastAsia" w:ascii="方正公文小标宋" w:hAnsi="方正公文小标宋" w:eastAsia="方正公文小标宋" w:cs="方正公文小标宋"/>
          <w:sz w:val="36"/>
          <w:szCs w:val="36"/>
          <w:lang w:eastAsia="zh-CN"/>
        </w:rPr>
        <w:t>评分标准</w:t>
      </w:r>
    </w:p>
    <w:tbl>
      <w:tblPr>
        <w:tblStyle w:val="5"/>
        <w:tblpPr w:leftFromText="180" w:rightFromText="180" w:vertAnchor="page" w:horzAnchor="page" w:tblpX="1154" w:tblpY="2178"/>
        <w:tblOverlap w:val="never"/>
        <w:tblW w:w="10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76"/>
        <w:gridCol w:w="1545"/>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780" w:type="dxa"/>
            <w:vAlign w:val="center"/>
          </w:tcPr>
          <w:p>
            <w:pPr>
              <w:jc w:val="center"/>
              <w:rPr>
                <w:rFonts w:hint="eastAsia" w:ascii="方正公文仿宋" w:hAnsi="方正公文仿宋" w:eastAsia="方正公文仿宋" w:cs="方正公文仿宋"/>
                <w:sz w:val="28"/>
                <w:szCs w:val="28"/>
                <w:vertAlign w:val="baseline"/>
                <w:lang w:eastAsia="zh-CN"/>
              </w:rPr>
            </w:pPr>
            <w:r>
              <w:rPr>
                <w:rFonts w:hint="eastAsia" w:ascii="方正公文仿宋" w:hAnsi="方正公文仿宋" w:eastAsia="方正公文仿宋" w:cs="方正公文仿宋"/>
                <w:sz w:val="28"/>
                <w:szCs w:val="28"/>
                <w:vertAlign w:val="baseline"/>
                <w:lang w:eastAsia="zh-CN"/>
              </w:rPr>
              <w:t>序号</w:t>
            </w:r>
          </w:p>
        </w:tc>
        <w:tc>
          <w:tcPr>
            <w:tcW w:w="1376" w:type="dxa"/>
            <w:vAlign w:val="center"/>
          </w:tcPr>
          <w:p>
            <w:pPr>
              <w:jc w:val="center"/>
              <w:rPr>
                <w:rFonts w:hint="eastAsia" w:ascii="方正公文仿宋" w:hAnsi="方正公文仿宋" w:eastAsia="方正公文仿宋" w:cs="方正公文仿宋"/>
                <w:sz w:val="28"/>
                <w:szCs w:val="28"/>
                <w:vertAlign w:val="baseline"/>
                <w:lang w:eastAsia="zh-CN"/>
              </w:rPr>
            </w:pPr>
            <w:r>
              <w:rPr>
                <w:rFonts w:hint="eastAsia" w:ascii="方正公文仿宋" w:hAnsi="方正公文仿宋" w:eastAsia="方正公文仿宋" w:cs="方正公文仿宋"/>
                <w:sz w:val="28"/>
                <w:szCs w:val="28"/>
                <w:vertAlign w:val="baseline"/>
                <w:lang w:eastAsia="zh-CN"/>
              </w:rPr>
              <w:t>评审内容</w:t>
            </w:r>
          </w:p>
        </w:tc>
        <w:tc>
          <w:tcPr>
            <w:tcW w:w="1545" w:type="dxa"/>
            <w:vAlign w:val="center"/>
          </w:tcPr>
          <w:p>
            <w:pPr>
              <w:jc w:val="center"/>
              <w:rPr>
                <w:rFonts w:hint="eastAsia" w:ascii="方正公文仿宋" w:hAnsi="方正公文仿宋" w:eastAsia="方正公文仿宋" w:cs="方正公文仿宋"/>
                <w:sz w:val="28"/>
                <w:szCs w:val="28"/>
                <w:vertAlign w:val="baseline"/>
                <w:lang w:eastAsia="zh-CN"/>
              </w:rPr>
            </w:pPr>
            <w:r>
              <w:rPr>
                <w:rFonts w:hint="eastAsia" w:ascii="方正公文仿宋" w:hAnsi="方正公文仿宋" w:eastAsia="方正公文仿宋" w:cs="方正公文仿宋"/>
                <w:sz w:val="28"/>
                <w:szCs w:val="28"/>
                <w:vertAlign w:val="baseline"/>
                <w:lang w:eastAsia="zh-CN"/>
              </w:rPr>
              <w:t>评分项</w:t>
            </w:r>
          </w:p>
        </w:tc>
        <w:tc>
          <w:tcPr>
            <w:tcW w:w="6450" w:type="dxa"/>
            <w:vAlign w:val="center"/>
          </w:tcPr>
          <w:p>
            <w:pPr>
              <w:jc w:val="center"/>
              <w:rPr>
                <w:rFonts w:hint="eastAsia" w:ascii="方正公文仿宋" w:hAnsi="方正公文仿宋" w:eastAsia="方正公文仿宋" w:cs="方正公文仿宋"/>
                <w:sz w:val="28"/>
                <w:szCs w:val="28"/>
                <w:vertAlign w:val="baseline"/>
                <w:lang w:eastAsia="zh-CN"/>
              </w:rPr>
            </w:pPr>
            <w:r>
              <w:rPr>
                <w:rFonts w:hint="eastAsia" w:ascii="方正公文仿宋" w:hAnsi="方正公文仿宋" w:eastAsia="方正公文仿宋" w:cs="方正公文仿宋"/>
                <w:sz w:val="28"/>
                <w:szCs w:val="28"/>
                <w:vertAlign w:val="baseli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6" w:hRule="atLeast"/>
        </w:trPr>
        <w:tc>
          <w:tcPr>
            <w:tcW w:w="780" w:type="dxa"/>
            <w:vAlign w:val="center"/>
          </w:tcPr>
          <w:p>
            <w:pPr>
              <w:jc w:val="center"/>
              <w:rPr>
                <w:rFonts w:hint="eastAsia" w:ascii="方正公文仿宋" w:hAnsi="方正公文仿宋" w:eastAsia="方正公文仿宋" w:cs="方正公文仿宋"/>
                <w:sz w:val="24"/>
                <w:szCs w:val="24"/>
                <w:vertAlign w:val="baseline"/>
                <w:lang w:val="en-US" w:eastAsia="zh-CN"/>
              </w:rPr>
            </w:pPr>
            <w:r>
              <w:rPr>
                <w:rFonts w:hint="eastAsia" w:ascii="方正公文仿宋" w:hAnsi="方正公文仿宋" w:eastAsia="方正公文仿宋" w:cs="方正公文仿宋"/>
                <w:sz w:val="24"/>
                <w:szCs w:val="24"/>
                <w:vertAlign w:val="baseline"/>
                <w:lang w:val="en-US" w:eastAsia="zh-CN"/>
              </w:rPr>
              <w:t>1</w:t>
            </w:r>
          </w:p>
        </w:tc>
        <w:tc>
          <w:tcPr>
            <w:tcW w:w="1376" w:type="dxa"/>
            <w:vAlign w:val="center"/>
          </w:tcPr>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报价部分</w:t>
            </w:r>
          </w:p>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10分</w:t>
            </w:r>
            <w:r>
              <w:rPr>
                <w:rFonts w:hint="eastAsia" w:ascii="方正公文仿宋" w:hAnsi="方正公文仿宋" w:eastAsia="方正公文仿宋" w:cs="方正公文仿宋"/>
                <w:sz w:val="24"/>
                <w:szCs w:val="24"/>
                <w:vertAlign w:val="baseline"/>
                <w:lang w:eastAsia="zh-CN"/>
              </w:rPr>
              <w:t>）</w:t>
            </w:r>
          </w:p>
        </w:tc>
        <w:tc>
          <w:tcPr>
            <w:tcW w:w="1545" w:type="dxa"/>
            <w:vAlign w:val="center"/>
          </w:tcPr>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报价</w:t>
            </w:r>
          </w:p>
          <w:p>
            <w:pPr>
              <w:jc w:val="center"/>
              <w:rPr>
                <w:rFonts w:hint="eastAsia" w:ascii="方正公文仿宋" w:hAnsi="方正公文仿宋" w:eastAsia="方正公文仿宋" w:cs="方正公文仿宋"/>
                <w:sz w:val="24"/>
                <w:szCs w:val="24"/>
                <w:vertAlign w:val="baseline"/>
                <w:lang w:eastAsia="zh-CN"/>
              </w:rPr>
            </w:pPr>
            <w:bookmarkStart w:id="0" w:name="OLE_LINK1"/>
            <w:r>
              <w:rPr>
                <w:rFonts w:hint="eastAsia"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10分</w:t>
            </w:r>
            <w:r>
              <w:rPr>
                <w:rFonts w:hint="eastAsia" w:ascii="方正公文仿宋" w:hAnsi="方正公文仿宋" w:eastAsia="方正公文仿宋" w:cs="方正公文仿宋"/>
                <w:sz w:val="24"/>
                <w:szCs w:val="24"/>
                <w:vertAlign w:val="baseline"/>
                <w:lang w:eastAsia="zh-CN"/>
              </w:rPr>
              <w:t>）</w:t>
            </w:r>
            <w:bookmarkEnd w:id="0"/>
          </w:p>
        </w:tc>
        <w:tc>
          <w:tcPr>
            <w:tcW w:w="6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在所有的响应有效报价中，以最终最低响应报价为基准价，其价格分为满分。其他供应商的报价分统一按下列公式计算：</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响应报价得分=（评标基准价/响应报价）×价格权值（10%）×100（四舍五入后保留小数点后两位）。</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响应单位可在面谈阶段报价进行二次报价，报价分数以面谈后的二次报价计算。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780" w:type="dxa"/>
            <w:vMerge w:val="restart"/>
            <w:vAlign w:val="center"/>
          </w:tcPr>
          <w:p>
            <w:pPr>
              <w:jc w:val="center"/>
              <w:rPr>
                <w:rFonts w:hint="eastAsia" w:ascii="方正公文仿宋" w:hAnsi="方正公文仿宋" w:eastAsia="方正公文仿宋" w:cs="方正公文仿宋"/>
                <w:sz w:val="24"/>
                <w:szCs w:val="24"/>
                <w:vertAlign w:val="baseline"/>
                <w:lang w:val="en-US" w:eastAsia="zh-CN"/>
              </w:rPr>
            </w:pPr>
            <w:r>
              <w:rPr>
                <w:rFonts w:hint="eastAsia" w:ascii="方正公文仿宋" w:hAnsi="方正公文仿宋" w:eastAsia="方正公文仿宋" w:cs="方正公文仿宋"/>
                <w:sz w:val="24"/>
                <w:szCs w:val="24"/>
                <w:vertAlign w:val="baseline"/>
                <w:lang w:val="en-US" w:eastAsia="zh-CN"/>
              </w:rPr>
              <w:t>2</w:t>
            </w:r>
          </w:p>
          <w:p>
            <w:pPr>
              <w:jc w:val="center"/>
              <w:rPr>
                <w:rFonts w:hint="eastAsia" w:ascii="方正公文仿宋" w:hAnsi="方正公文仿宋" w:eastAsia="方正公文仿宋" w:cs="方正公文仿宋"/>
                <w:sz w:val="24"/>
                <w:szCs w:val="24"/>
                <w:vertAlign w:val="baseline"/>
                <w:lang w:eastAsia="zh-CN"/>
              </w:rPr>
            </w:pPr>
          </w:p>
        </w:tc>
        <w:tc>
          <w:tcPr>
            <w:tcW w:w="1376" w:type="dxa"/>
            <w:vMerge w:val="restart"/>
            <w:vAlign w:val="center"/>
          </w:tcPr>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商务部分</w:t>
            </w:r>
          </w:p>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30分</w:t>
            </w:r>
            <w:r>
              <w:rPr>
                <w:rFonts w:hint="eastAsia" w:ascii="方正公文仿宋" w:hAnsi="方正公文仿宋" w:eastAsia="方正公文仿宋" w:cs="方正公文仿宋"/>
                <w:sz w:val="24"/>
                <w:szCs w:val="24"/>
                <w:vertAlign w:val="baseline"/>
                <w:lang w:eastAsia="zh-CN"/>
              </w:rPr>
              <w:t>）</w:t>
            </w:r>
          </w:p>
        </w:tc>
        <w:tc>
          <w:tcPr>
            <w:tcW w:w="1545" w:type="dxa"/>
            <w:vAlign w:val="center"/>
          </w:tcPr>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val="en-US" w:eastAsia="zh-CN"/>
              </w:rPr>
              <w:t>同类型</w:t>
            </w:r>
            <w:r>
              <w:rPr>
                <w:rFonts w:hint="eastAsia" w:ascii="方正公文仿宋" w:hAnsi="方正公文仿宋" w:eastAsia="方正公文仿宋" w:cs="方正公文仿宋"/>
                <w:sz w:val="24"/>
                <w:szCs w:val="24"/>
                <w:vertAlign w:val="baseline"/>
                <w:lang w:eastAsia="zh-CN"/>
              </w:rPr>
              <w:t>业绩</w:t>
            </w:r>
          </w:p>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5分</w:t>
            </w:r>
            <w:r>
              <w:rPr>
                <w:rFonts w:hint="eastAsia" w:ascii="方正公文仿宋" w:hAnsi="方正公文仿宋" w:eastAsia="方正公文仿宋" w:cs="方正公文仿宋"/>
                <w:sz w:val="24"/>
                <w:szCs w:val="24"/>
                <w:vertAlign w:val="baseline"/>
                <w:lang w:eastAsia="zh-CN"/>
              </w:rPr>
              <w:t>）</w:t>
            </w:r>
          </w:p>
        </w:tc>
        <w:tc>
          <w:tcPr>
            <w:tcW w:w="6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提供近3年以来的</w:t>
            </w:r>
            <w:r>
              <w:rPr>
                <w:rFonts w:hint="eastAsia" w:ascii="方正公文仿宋" w:hAnsi="方正公文仿宋" w:eastAsia="方正公文仿宋" w:cs="方正公文仿宋"/>
                <w:sz w:val="24"/>
                <w:szCs w:val="24"/>
                <w:vertAlign w:val="baseline"/>
                <w:lang w:val="en-US" w:eastAsia="zh-CN"/>
              </w:rPr>
              <w:t>近三年</w:t>
            </w:r>
            <w:bookmarkStart w:id="1" w:name="OLE_LINK9"/>
            <w:r>
              <w:rPr>
                <w:rFonts w:hint="eastAsia" w:ascii="方正公文仿宋" w:hAnsi="方正公文仿宋" w:eastAsia="方正公文仿宋" w:cs="方正公文仿宋"/>
                <w:sz w:val="24"/>
                <w:szCs w:val="24"/>
                <w:vertAlign w:val="baseline"/>
                <w:lang w:val="en-US" w:eastAsia="zh-CN"/>
              </w:rPr>
              <w:t>同类型</w:t>
            </w:r>
            <w:bookmarkEnd w:id="1"/>
            <w:r>
              <w:rPr>
                <w:rFonts w:hint="eastAsia" w:ascii="方正公文仿宋" w:hAnsi="方正公文仿宋" w:eastAsia="方正公文仿宋" w:cs="方正公文仿宋"/>
                <w:sz w:val="24"/>
                <w:szCs w:val="24"/>
                <w:vertAlign w:val="baseline"/>
                <w:lang w:val="en-US" w:eastAsia="zh-CN"/>
              </w:rPr>
              <w:t>业务业绩</w:t>
            </w:r>
            <w:r>
              <w:rPr>
                <w:rFonts w:hint="eastAsia" w:ascii="方正公文仿宋" w:hAnsi="方正公文仿宋" w:eastAsia="方正公文仿宋" w:cs="方正公文仿宋"/>
                <w:sz w:val="24"/>
                <w:szCs w:val="24"/>
                <w:vertAlign w:val="baseline"/>
                <w:lang w:eastAsia="zh-CN"/>
              </w:rPr>
              <w:t>证明材料（2023年5月至2026年05月）业绩需包含（中标通知书或包含合同首页、标的及金额所在页、签字盖章页的合同复印件并加盖投标供应商公章），每提供1项得</w:t>
            </w:r>
            <w:r>
              <w:rPr>
                <w:rFonts w:hint="eastAsia" w:ascii="方正公文仿宋" w:hAnsi="方正公文仿宋" w:eastAsia="方正公文仿宋" w:cs="方正公文仿宋"/>
                <w:sz w:val="24"/>
                <w:szCs w:val="24"/>
                <w:vertAlign w:val="baseline"/>
                <w:lang w:val="en-US" w:eastAsia="zh-CN"/>
              </w:rPr>
              <w:t>1</w:t>
            </w:r>
            <w:r>
              <w:rPr>
                <w:rFonts w:hint="eastAsia" w:ascii="方正公文仿宋" w:hAnsi="方正公文仿宋" w:eastAsia="方正公文仿宋" w:cs="方正公文仿宋"/>
                <w:sz w:val="24"/>
                <w:szCs w:val="24"/>
                <w:vertAlign w:val="baseline"/>
                <w:lang w:eastAsia="zh-CN"/>
              </w:rPr>
              <w:t>分，满分</w:t>
            </w:r>
            <w:r>
              <w:rPr>
                <w:rFonts w:hint="eastAsia" w:ascii="方正公文仿宋" w:hAnsi="方正公文仿宋" w:eastAsia="方正公文仿宋" w:cs="方正公文仿宋"/>
                <w:sz w:val="24"/>
                <w:szCs w:val="24"/>
                <w:vertAlign w:val="baseline"/>
                <w:lang w:val="en-US" w:eastAsia="zh-CN"/>
              </w:rPr>
              <w:t>5</w:t>
            </w:r>
            <w:r>
              <w:rPr>
                <w:rFonts w:hint="eastAsia" w:ascii="方正公文仿宋" w:hAnsi="方正公文仿宋" w:eastAsia="方正公文仿宋" w:cs="方正公文仿宋"/>
                <w:sz w:val="24"/>
                <w:szCs w:val="24"/>
                <w:vertAlign w:val="baseline"/>
                <w:lang w:eastAsia="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780" w:type="dxa"/>
            <w:vMerge w:val="continue"/>
            <w:vAlign w:val="center"/>
          </w:tcPr>
          <w:p>
            <w:pPr>
              <w:jc w:val="both"/>
              <w:rPr>
                <w:rFonts w:hint="eastAsia" w:ascii="方正公文仿宋" w:hAnsi="方正公文仿宋" w:eastAsia="方正公文仿宋" w:cs="方正公文仿宋"/>
                <w:sz w:val="24"/>
                <w:szCs w:val="24"/>
                <w:vertAlign w:val="baseline"/>
                <w:lang w:eastAsia="zh-CN"/>
              </w:rPr>
            </w:pPr>
          </w:p>
        </w:tc>
        <w:tc>
          <w:tcPr>
            <w:tcW w:w="1376" w:type="dxa"/>
            <w:vMerge w:val="continue"/>
            <w:vAlign w:val="center"/>
          </w:tcPr>
          <w:p>
            <w:pPr>
              <w:jc w:val="both"/>
              <w:rPr>
                <w:rFonts w:hint="eastAsia" w:ascii="方正公文仿宋" w:hAnsi="方正公文仿宋" w:eastAsia="方正公文仿宋" w:cs="方正公文仿宋"/>
                <w:sz w:val="24"/>
                <w:szCs w:val="24"/>
                <w:vertAlign w:val="baseline"/>
                <w:lang w:eastAsia="zh-CN"/>
              </w:rPr>
            </w:pPr>
          </w:p>
        </w:tc>
        <w:tc>
          <w:tcPr>
            <w:tcW w:w="1545" w:type="dxa"/>
            <w:vAlign w:val="center"/>
          </w:tcPr>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综合实力</w:t>
            </w:r>
          </w:p>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15分</w:t>
            </w:r>
            <w:r>
              <w:rPr>
                <w:rFonts w:hint="eastAsia" w:ascii="方正公文仿宋" w:hAnsi="方正公文仿宋" w:eastAsia="方正公文仿宋" w:cs="方正公文仿宋"/>
                <w:sz w:val="24"/>
                <w:szCs w:val="24"/>
                <w:vertAlign w:val="baseline"/>
                <w:lang w:eastAsia="zh-CN"/>
              </w:rPr>
              <w:t>）</w:t>
            </w:r>
          </w:p>
        </w:tc>
        <w:tc>
          <w:tcPr>
            <w:tcW w:w="6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val="en-US" w:eastAsia="zh-CN"/>
              </w:rPr>
              <w:t>1.</w:t>
            </w:r>
            <w:r>
              <w:rPr>
                <w:rFonts w:hint="default" w:ascii="方正公文仿宋" w:hAnsi="方正公文仿宋" w:eastAsia="方正公文仿宋" w:cs="方正公文仿宋"/>
                <w:sz w:val="24"/>
                <w:szCs w:val="24"/>
                <w:vertAlign w:val="baseline"/>
                <w:lang w:eastAsia="zh-CN"/>
              </w:rPr>
              <w:t>核心资质 (6分)： 具有公安部第三研究所颁发的《网络安全等级测评与检测评估机构服务认证证书》得基础分3分；同时具有中国合格评定国家认可委员会颁发的CNAS检验机构认可证书的加3分。</w:t>
            </w:r>
            <w:r>
              <w:rPr>
                <w:rFonts w:hint="default" w:ascii="方正公文仿宋" w:hAnsi="方正公文仿宋" w:eastAsia="方正公文仿宋" w:cs="方正公文仿宋"/>
                <w:sz w:val="24"/>
                <w:szCs w:val="24"/>
                <w:vertAlign w:val="baseline"/>
                <w:lang w:eastAsia="zh-CN"/>
              </w:rPr>
              <w:br w:type="textWrapping"/>
            </w:r>
            <w:r>
              <w:rPr>
                <w:rFonts w:hint="eastAsia" w:ascii="方正公文仿宋" w:hAnsi="方正公文仿宋" w:eastAsia="方正公文仿宋" w:cs="方正公文仿宋"/>
                <w:sz w:val="24"/>
                <w:szCs w:val="24"/>
                <w:vertAlign w:val="baseline"/>
                <w:lang w:val="en-US" w:eastAsia="zh-CN"/>
              </w:rPr>
              <w:t>2.</w:t>
            </w:r>
            <w:r>
              <w:rPr>
                <w:rFonts w:hint="default" w:ascii="方正公文仿宋" w:hAnsi="方正公文仿宋" w:eastAsia="方正公文仿宋" w:cs="方正公文仿宋"/>
                <w:sz w:val="24"/>
                <w:szCs w:val="24"/>
                <w:vertAlign w:val="baseline"/>
                <w:lang w:eastAsia="zh-CN"/>
              </w:rPr>
              <w:t> 体系认证 (</w:t>
            </w:r>
            <w:r>
              <w:rPr>
                <w:rFonts w:hint="eastAsia" w:ascii="方正公文仿宋" w:hAnsi="方正公文仿宋" w:eastAsia="方正公文仿宋" w:cs="方正公文仿宋"/>
                <w:sz w:val="24"/>
                <w:szCs w:val="24"/>
                <w:vertAlign w:val="baseline"/>
                <w:lang w:val="en-US" w:eastAsia="zh-CN"/>
              </w:rPr>
              <w:t>4</w:t>
            </w:r>
            <w:r>
              <w:rPr>
                <w:rFonts w:hint="default" w:ascii="方正公文仿宋" w:hAnsi="方正公文仿宋" w:eastAsia="方正公文仿宋" w:cs="方正公文仿宋"/>
                <w:sz w:val="24"/>
                <w:szCs w:val="24"/>
                <w:vertAlign w:val="baseline"/>
                <w:lang w:eastAsia="zh-CN"/>
              </w:rPr>
              <w:t>分)： 同时具有ISO 9001质量管理体系、ISO 27001信息安全管理体系认证证书（认证范围须包含网络安全或等保测评）的得</w:t>
            </w:r>
            <w:r>
              <w:rPr>
                <w:rFonts w:hint="eastAsia" w:ascii="方正公文仿宋" w:hAnsi="方正公文仿宋" w:eastAsia="方正公文仿宋" w:cs="方正公文仿宋"/>
                <w:sz w:val="24"/>
                <w:szCs w:val="24"/>
                <w:vertAlign w:val="baseline"/>
                <w:lang w:val="en-US" w:eastAsia="zh-CN"/>
              </w:rPr>
              <w:t>4</w:t>
            </w:r>
            <w:r>
              <w:rPr>
                <w:rFonts w:hint="default" w:ascii="方正公文仿宋" w:hAnsi="方正公文仿宋" w:eastAsia="方正公文仿宋" w:cs="方正公文仿宋"/>
                <w:sz w:val="24"/>
                <w:szCs w:val="24"/>
                <w:vertAlign w:val="baseline"/>
                <w:lang w:eastAsia="zh-CN"/>
              </w:rPr>
              <w:t>分，缺一项扣</w:t>
            </w:r>
            <w:r>
              <w:rPr>
                <w:rFonts w:hint="eastAsia" w:ascii="方正公文仿宋" w:hAnsi="方正公文仿宋" w:eastAsia="方正公文仿宋" w:cs="方正公文仿宋"/>
                <w:sz w:val="24"/>
                <w:szCs w:val="24"/>
                <w:vertAlign w:val="baseline"/>
                <w:lang w:val="en-US" w:eastAsia="zh-CN"/>
              </w:rPr>
              <w:t>2</w:t>
            </w:r>
            <w:r>
              <w:rPr>
                <w:rFonts w:hint="default" w:ascii="方正公文仿宋" w:hAnsi="方正公文仿宋" w:eastAsia="方正公文仿宋" w:cs="方正公文仿宋"/>
                <w:sz w:val="24"/>
                <w:szCs w:val="24"/>
                <w:vertAlign w:val="baseline"/>
                <w:lang w:eastAsia="zh-CN"/>
              </w:rPr>
              <w:t>分。</w:t>
            </w:r>
            <w:r>
              <w:rPr>
                <w:rFonts w:hint="default" w:ascii="方正公文仿宋" w:hAnsi="方正公文仿宋" w:eastAsia="方正公文仿宋" w:cs="方正公文仿宋"/>
                <w:sz w:val="24"/>
                <w:szCs w:val="24"/>
                <w:vertAlign w:val="baseline"/>
                <w:lang w:eastAsia="zh-CN"/>
              </w:rPr>
              <w:br w:type="textWrapping"/>
            </w:r>
            <w:r>
              <w:rPr>
                <w:rFonts w:hint="default" w:ascii="方正公文仿宋" w:hAnsi="方正公文仿宋" w:eastAsia="方正公文仿宋" w:cs="方正公文仿宋"/>
                <w:sz w:val="24"/>
                <w:szCs w:val="24"/>
                <w:vertAlign w:val="baseline"/>
                <w:lang w:eastAsia="zh-CN"/>
              </w:rPr>
              <w:t> </w:t>
            </w:r>
            <w:r>
              <w:rPr>
                <w:rFonts w:hint="eastAsia" w:ascii="方正公文仿宋" w:hAnsi="方正公文仿宋" w:eastAsia="方正公文仿宋" w:cs="方正公文仿宋"/>
                <w:sz w:val="24"/>
                <w:szCs w:val="24"/>
                <w:vertAlign w:val="baseline"/>
                <w:lang w:val="en-US" w:eastAsia="zh-CN"/>
              </w:rPr>
              <w:t>3.</w:t>
            </w:r>
            <w:r>
              <w:rPr>
                <w:rFonts w:hint="default" w:ascii="方正公文仿宋" w:hAnsi="方正公文仿宋" w:eastAsia="方正公文仿宋" w:cs="方正公文仿宋"/>
                <w:sz w:val="24"/>
                <w:szCs w:val="24"/>
                <w:vertAlign w:val="baseline"/>
                <w:lang w:eastAsia="zh-CN"/>
              </w:rPr>
              <w:t>支撑单位 (</w:t>
            </w:r>
            <w:r>
              <w:rPr>
                <w:rFonts w:hint="eastAsia" w:ascii="方正公文仿宋" w:hAnsi="方正公文仿宋" w:eastAsia="方正公文仿宋" w:cs="方正公文仿宋"/>
                <w:sz w:val="24"/>
                <w:szCs w:val="24"/>
                <w:vertAlign w:val="baseline"/>
                <w:lang w:val="en-US" w:eastAsia="zh-CN"/>
              </w:rPr>
              <w:t>2</w:t>
            </w:r>
            <w:r>
              <w:rPr>
                <w:rFonts w:hint="default" w:ascii="方正公文仿宋" w:hAnsi="方正公文仿宋" w:eastAsia="方正公文仿宋" w:cs="方正公文仿宋"/>
                <w:sz w:val="24"/>
                <w:szCs w:val="24"/>
                <w:vertAlign w:val="baseline"/>
                <w:lang w:eastAsia="zh-CN"/>
              </w:rPr>
              <w:t>分)： 投标人被列为省级或市级公安网安部门技术支撑单位的，得</w:t>
            </w:r>
            <w:r>
              <w:rPr>
                <w:rFonts w:hint="eastAsia" w:ascii="方正公文仿宋" w:hAnsi="方正公文仿宋" w:eastAsia="方正公文仿宋" w:cs="方正公文仿宋"/>
                <w:sz w:val="24"/>
                <w:szCs w:val="24"/>
                <w:vertAlign w:val="baseline"/>
                <w:lang w:val="en-US" w:eastAsia="zh-CN"/>
              </w:rPr>
              <w:t>2</w:t>
            </w:r>
            <w:r>
              <w:rPr>
                <w:rFonts w:hint="default" w:ascii="方正公文仿宋" w:hAnsi="方正公文仿宋" w:eastAsia="方正公文仿宋" w:cs="方正公文仿宋"/>
                <w:sz w:val="24"/>
                <w:szCs w:val="24"/>
                <w:vertAlign w:val="baseline"/>
                <w:lang w:eastAsia="zh-CN"/>
              </w:rPr>
              <w:t>分。</w:t>
            </w:r>
            <w:r>
              <w:rPr>
                <w:rFonts w:hint="default" w:ascii="方正公文仿宋" w:hAnsi="方正公文仿宋" w:eastAsia="方正公文仿宋" w:cs="方正公文仿宋"/>
                <w:sz w:val="24"/>
                <w:szCs w:val="24"/>
                <w:vertAlign w:val="baseline"/>
                <w:lang w:eastAsia="zh-CN"/>
              </w:rPr>
              <w:br w:type="textWrapping"/>
            </w:r>
            <w:r>
              <w:rPr>
                <w:rFonts w:hint="eastAsia" w:ascii="方正公文仿宋" w:hAnsi="方正公文仿宋" w:eastAsia="方正公文仿宋" w:cs="方正公文仿宋"/>
                <w:sz w:val="24"/>
                <w:szCs w:val="24"/>
                <w:vertAlign w:val="baseline"/>
                <w:lang w:val="en-US" w:eastAsia="zh-CN"/>
              </w:rPr>
              <w:t>4.</w:t>
            </w:r>
            <w:r>
              <w:rPr>
                <w:rFonts w:hint="default" w:ascii="方正公文仿宋" w:hAnsi="方正公文仿宋" w:eastAsia="方正公文仿宋" w:cs="方正公文仿宋"/>
                <w:sz w:val="24"/>
                <w:szCs w:val="24"/>
                <w:vertAlign w:val="baseline"/>
                <w:lang w:eastAsia="zh-CN"/>
              </w:rPr>
              <w:t>信用评级 (3分)： 具有第三方信用评级机构颁发的AAA级信用等级证书的，得3分。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780" w:type="dxa"/>
            <w:vMerge w:val="continue"/>
            <w:vAlign w:val="center"/>
          </w:tcPr>
          <w:p>
            <w:pPr>
              <w:jc w:val="both"/>
              <w:rPr>
                <w:rFonts w:hint="eastAsia" w:ascii="方正公文仿宋" w:hAnsi="方正公文仿宋" w:eastAsia="方正公文仿宋" w:cs="方正公文仿宋"/>
                <w:sz w:val="24"/>
                <w:szCs w:val="24"/>
                <w:vertAlign w:val="baseline"/>
                <w:lang w:eastAsia="zh-CN"/>
              </w:rPr>
            </w:pPr>
          </w:p>
        </w:tc>
        <w:tc>
          <w:tcPr>
            <w:tcW w:w="1376" w:type="dxa"/>
            <w:vMerge w:val="continue"/>
            <w:vAlign w:val="center"/>
          </w:tcPr>
          <w:p>
            <w:pPr>
              <w:jc w:val="both"/>
              <w:rPr>
                <w:rFonts w:hint="eastAsia" w:ascii="方正公文仿宋" w:hAnsi="方正公文仿宋" w:eastAsia="方正公文仿宋" w:cs="方正公文仿宋"/>
                <w:sz w:val="24"/>
                <w:szCs w:val="24"/>
                <w:vertAlign w:val="baseline"/>
                <w:lang w:eastAsia="zh-CN"/>
              </w:rPr>
            </w:pPr>
          </w:p>
        </w:tc>
        <w:tc>
          <w:tcPr>
            <w:tcW w:w="1545" w:type="dxa"/>
            <w:vAlign w:val="center"/>
          </w:tcPr>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项目负责人</w:t>
            </w:r>
          </w:p>
          <w:p>
            <w:pPr>
              <w:jc w:val="center"/>
              <w:rPr>
                <w:rFonts w:hint="eastAsia" w:ascii="方正公文仿宋" w:hAnsi="方正公文仿宋" w:eastAsia="方正公文仿宋" w:cs="方正公文仿宋"/>
                <w:sz w:val="24"/>
                <w:szCs w:val="24"/>
                <w:vertAlign w:val="baseline"/>
                <w:lang w:eastAsia="zh-CN"/>
              </w:rPr>
            </w:pPr>
            <w:bookmarkStart w:id="2" w:name="OLE_LINK2"/>
            <w:r>
              <w:rPr>
                <w:rFonts w:hint="eastAsia"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5分</w:t>
            </w:r>
            <w:r>
              <w:rPr>
                <w:rFonts w:hint="eastAsia" w:ascii="方正公文仿宋" w:hAnsi="方正公文仿宋" w:eastAsia="方正公文仿宋" w:cs="方正公文仿宋"/>
                <w:sz w:val="24"/>
                <w:szCs w:val="24"/>
                <w:vertAlign w:val="baseline"/>
                <w:lang w:eastAsia="zh-CN"/>
              </w:rPr>
              <w:t>）</w:t>
            </w:r>
            <w:bookmarkEnd w:id="2"/>
          </w:p>
        </w:tc>
        <w:tc>
          <w:tcPr>
            <w:tcW w:w="6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方正公文仿宋" w:hAnsi="方正公文仿宋" w:eastAsia="方正公文仿宋" w:cs="方正公文仿宋"/>
                <w:sz w:val="24"/>
                <w:szCs w:val="24"/>
                <w:vertAlign w:val="baseline"/>
                <w:lang w:eastAsia="zh-CN"/>
              </w:rPr>
            </w:pPr>
            <w:r>
              <w:rPr>
                <w:rFonts w:hint="default" w:ascii="方正公文仿宋" w:hAnsi="方正公文仿宋" w:eastAsia="方正公文仿宋" w:cs="方正公文仿宋"/>
                <w:sz w:val="24"/>
                <w:szCs w:val="24"/>
                <w:vertAlign w:val="baseline"/>
                <w:lang w:eastAsia="zh-CN"/>
              </w:rPr>
              <w:t>项目经理具有高级测评师证书得</w:t>
            </w:r>
            <w:r>
              <w:rPr>
                <w:rFonts w:hint="eastAsia" w:ascii="方正公文仿宋" w:hAnsi="方正公文仿宋" w:eastAsia="方正公文仿宋" w:cs="方正公文仿宋"/>
                <w:sz w:val="24"/>
                <w:szCs w:val="24"/>
                <w:vertAlign w:val="baseline"/>
                <w:lang w:val="en-US" w:eastAsia="zh-CN"/>
              </w:rPr>
              <w:t>3</w:t>
            </w:r>
            <w:r>
              <w:rPr>
                <w:rFonts w:hint="default" w:ascii="方正公文仿宋" w:hAnsi="方正公文仿宋" w:eastAsia="方正公文仿宋" w:cs="方正公文仿宋"/>
                <w:sz w:val="24"/>
                <w:szCs w:val="24"/>
                <w:vertAlign w:val="baseline"/>
                <w:lang w:eastAsia="zh-CN"/>
              </w:rPr>
              <w:t>分；同时具有CISP（注册信息安全专业人员）、PMP（项目管理专业人士认证）/信息系统项目管理师证书的，每多一个加</w:t>
            </w:r>
            <w:r>
              <w:rPr>
                <w:rFonts w:hint="eastAsia" w:ascii="方正公文仿宋" w:hAnsi="方正公文仿宋" w:eastAsia="方正公文仿宋" w:cs="方正公文仿宋"/>
                <w:sz w:val="24"/>
                <w:szCs w:val="24"/>
                <w:vertAlign w:val="baseline"/>
                <w:lang w:val="en-US" w:eastAsia="zh-CN"/>
              </w:rPr>
              <w:t>1</w:t>
            </w:r>
            <w:r>
              <w:rPr>
                <w:rFonts w:hint="default" w:ascii="方正公文仿宋" w:hAnsi="方正公文仿宋" w:eastAsia="方正公文仿宋" w:cs="方正公文仿宋"/>
                <w:sz w:val="24"/>
                <w:szCs w:val="24"/>
                <w:vertAlign w:val="baseline"/>
                <w:lang w:eastAsia="zh-CN"/>
              </w:rPr>
              <w:t>分，满分</w:t>
            </w:r>
            <w:r>
              <w:rPr>
                <w:rFonts w:hint="eastAsia" w:ascii="方正公文仿宋" w:hAnsi="方正公文仿宋" w:eastAsia="方正公文仿宋" w:cs="方正公文仿宋"/>
                <w:sz w:val="24"/>
                <w:szCs w:val="24"/>
                <w:vertAlign w:val="baseline"/>
                <w:lang w:val="en-US" w:eastAsia="zh-CN"/>
              </w:rPr>
              <w:t>5</w:t>
            </w:r>
            <w:r>
              <w:rPr>
                <w:rFonts w:hint="default" w:ascii="方正公文仿宋" w:hAnsi="方正公文仿宋" w:eastAsia="方正公文仿宋" w:cs="方正公文仿宋"/>
                <w:sz w:val="24"/>
                <w:szCs w:val="24"/>
                <w:vertAlign w:val="baseline"/>
                <w:lang w:eastAsia="zh-CN"/>
              </w:rPr>
              <w:t>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公文仿宋" w:hAnsi="方正公文仿宋" w:eastAsia="方正公文仿宋" w:cs="方正公文仿宋"/>
                <w:sz w:val="24"/>
                <w:szCs w:val="24"/>
                <w:vertAlign w:val="baseline"/>
                <w:lang w:eastAsia="zh-CN"/>
              </w:rPr>
            </w:pPr>
            <w:r>
              <w:rPr>
                <w:rFonts w:hint="default" w:ascii="方正公文仿宋" w:hAnsi="方正公文仿宋" w:eastAsia="方正公文仿宋" w:cs="方正公文仿宋"/>
                <w:sz w:val="24"/>
                <w:szCs w:val="24"/>
                <w:vertAlign w:val="baseline"/>
                <w:lang w:val="en-US" w:eastAsia="zh-CN"/>
              </w:rPr>
              <w:t>（提供相关证书及近3个月的社保证明材料复印件加盖公章）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780" w:type="dxa"/>
            <w:vMerge w:val="continue"/>
            <w:vAlign w:val="center"/>
          </w:tcPr>
          <w:p>
            <w:pPr>
              <w:jc w:val="both"/>
              <w:rPr>
                <w:rFonts w:hint="eastAsia" w:ascii="方正公文仿宋" w:hAnsi="方正公文仿宋" w:eastAsia="方正公文仿宋" w:cs="方正公文仿宋"/>
                <w:sz w:val="24"/>
                <w:szCs w:val="24"/>
                <w:vertAlign w:val="baseline"/>
                <w:lang w:eastAsia="zh-CN"/>
              </w:rPr>
            </w:pPr>
          </w:p>
        </w:tc>
        <w:tc>
          <w:tcPr>
            <w:tcW w:w="1376" w:type="dxa"/>
            <w:vMerge w:val="continue"/>
            <w:vAlign w:val="center"/>
          </w:tcPr>
          <w:p>
            <w:pPr>
              <w:jc w:val="both"/>
              <w:rPr>
                <w:rFonts w:hint="eastAsia" w:ascii="方正公文仿宋" w:hAnsi="方正公文仿宋" w:eastAsia="方正公文仿宋" w:cs="方正公文仿宋"/>
                <w:sz w:val="24"/>
                <w:szCs w:val="24"/>
                <w:vertAlign w:val="baseline"/>
                <w:lang w:eastAsia="zh-CN"/>
              </w:rPr>
            </w:pPr>
          </w:p>
        </w:tc>
        <w:tc>
          <w:tcPr>
            <w:tcW w:w="1545" w:type="dxa"/>
            <w:vAlign w:val="center"/>
          </w:tcPr>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团队成员</w:t>
            </w:r>
          </w:p>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5分</w:t>
            </w:r>
            <w:r>
              <w:rPr>
                <w:rFonts w:hint="eastAsia" w:ascii="方正公文仿宋" w:hAnsi="方正公文仿宋" w:eastAsia="方正公文仿宋" w:cs="方正公文仿宋"/>
                <w:sz w:val="24"/>
                <w:szCs w:val="24"/>
                <w:vertAlign w:val="baseline"/>
                <w:lang w:eastAsia="zh-CN"/>
              </w:rPr>
              <w:t>）</w:t>
            </w:r>
          </w:p>
        </w:tc>
        <w:tc>
          <w:tcPr>
            <w:tcW w:w="6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公文仿宋" w:hAnsi="方正公文仿宋" w:eastAsia="方正公文仿宋" w:cs="方正公文仿宋"/>
                <w:sz w:val="24"/>
                <w:szCs w:val="24"/>
                <w:vertAlign w:val="baseline"/>
                <w:lang w:eastAsia="zh-CN"/>
              </w:rPr>
            </w:pPr>
            <w:r>
              <w:rPr>
                <w:rFonts w:hint="default" w:ascii="方正公文仿宋" w:hAnsi="方正公文仿宋" w:eastAsia="方正公文仿宋" w:cs="方正公文仿宋"/>
                <w:sz w:val="24"/>
                <w:szCs w:val="24"/>
                <w:vertAlign w:val="baseline"/>
                <w:lang w:eastAsia="zh-CN"/>
              </w:rPr>
              <w:t>每配备1名中级或以上测评师得</w:t>
            </w:r>
            <w:r>
              <w:rPr>
                <w:rFonts w:hint="eastAsia" w:ascii="方正公文仿宋" w:hAnsi="方正公文仿宋" w:eastAsia="方正公文仿宋" w:cs="方正公文仿宋"/>
                <w:sz w:val="24"/>
                <w:szCs w:val="24"/>
                <w:vertAlign w:val="baseline"/>
                <w:lang w:val="en-US" w:eastAsia="zh-CN"/>
              </w:rPr>
              <w:t>1</w:t>
            </w:r>
            <w:r>
              <w:rPr>
                <w:rFonts w:hint="default" w:ascii="方正公文仿宋" w:hAnsi="方正公文仿宋" w:eastAsia="方正公文仿宋" w:cs="方正公文仿宋"/>
                <w:sz w:val="24"/>
                <w:szCs w:val="24"/>
                <w:vertAlign w:val="baseline"/>
                <w:lang w:eastAsia="zh-CN"/>
              </w:rPr>
              <w:t>分，每配备1名初级测评师得</w:t>
            </w:r>
            <w:r>
              <w:rPr>
                <w:rFonts w:hint="eastAsia" w:ascii="方正公文仿宋" w:hAnsi="方正公文仿宋" w:eastAsia="方正公文仿宋" w:cs="方正公文仿宋"/>
                <w:sz w:val="24"/>
                <w:szCs w:val="24"/>
                <w:vertAlign w:val="baseline"/>
                <w:lang w:val="en-US" w:eastAsia="zh-CN"/>
              </w:rPr>
              <w:t>0.5</w:t>
            </w:r>
            <w:r>
              <w:rPr>
                <w:rFonts w:hint="default" w:ascii="方正公文仿宋" w:hAnsi="方正公文仿宋" w:eastAsia="方正公文仿宋" w:cs="方正公文仿宋"/>
                <w:sz w:val="24"/>
                <w:szCs w:val="24"/>
                <w:vertAlign w:val="baseline"/>
                <w:lang w:eastAsia="zh-CN"/>
              </w:rPr>
              <w:t>分，满分</w:t>
            </w:r>
            <w:r>
              <w:rPr>
                <w:rFonts w:hint="eastAsia" w:ascii="方正公文仿宋" w:hAnsi="方正公文仿宋" w:eastAsia="方正公文仿宋" w:cs="方正公文仿宋"/>
                <w:sz w:val="24"/>
                <w:szCs w:val="24"/>
                <w:vertAlign w:val="baseline"/>
                <w:lang w:val="en-US" w:eastAsia="zh-CN"/>
              </w:rPr>
              <w:t>3</w:t>
            </w:r>
            <w:r>
              <w:rPr>
                <w:rFonts w:hint="default" w:ascii="方正公文仿宋" w:hAnsi="方正公文仿宋" w:eastAsia="方正公文仿宋" w:cs="方正公文仿宋"/>
                <w:sz w:val="24"/>
                <w:szCs w:val="24"/>
                <w:vertAlign w:val="baseline"/>
                <w:lang w:eastAsia="zh-CN"/>
              </w:rPr>
              <w:t>分；团队中有CISP、CISAW（信息安全保障人员）等证书的，每有一项得</w:t>
            </w:r>
            <w:r>
              <w:rPr>
                <w:rFonts w:hint="eastAsia" w:ascii="方正公文仿宋" w:hAnsi="方正公文仿宋" w:eastAsia="方正公文仿宋" w:cs="方正公文仿宋"/>
                <w:sz w:val="24"/>
                <w:szCs w:val="24"/>
                <w:vertAlign w:val="baseline"/>
                <w:lang w:val="en-US" w:eastAsia="zh-CN"/>
              </w:rPr>
              <w:t>1</w:t>
            </w:r>
            <w:r>
              <w:rPr>
                <w:rFonts w:hint="default" w:ascii="方正公文仿宋" w:hAnsi="方正公文仿宋" w:eastAsia="方正公文仿宋" w:cs="方正公文仿宋"/>
                <w:sz w:val="24"/>
                <w:szCs w:val="24"/>
                <w:vertAlign w:val="baseline"/>
                <w:lang w:eastAsia="zh-CN"/>
              </w:rPr>
              <w:t>分，满分</w:t>
            </w:r>
            <w:r>
              <w:rPr>
                <w:rFonts w:hint="eastAsia" w:ascii="方正公文仿宋" w:hAnsi="方正公文仿宋" w:eastAsia="方正公文仿宋" w:cs="方正公文仿宋"/>
                <w:sz w:val="24"/>
                <w:szCs w:val="24"/>
                <w:vertAlign w:val="baseline"/>
                <w:lang w:val="en-US" w:eastAsia="zh-CN"/>
              </w:rPr>
              <w:t>2</w:t>
            </w:r>
            <w:r>
              <w:rPr>
                <w:rFonts w:hint="default" w:ascii="方正公文仿宋" w:hAnsi="方正公文仿宋" w:eastAsia="方正公文仿宋" w:cs="方正公文仿宋"/>
                <w:sz w:val="24"/>
                <w:szCs w:val="24"/>
                <w:vertAlign w:val="baseline"/>
                <w:lang w:eastAsia="zh-CN"/>
              </w:rPr>
              <w:t>分。</w:t>
            </w:r>
            <w:r>
              <w:rPr>
                <w:rFonts w:hint="default" w:ascii="方正公文仿宋" w:hAnsi="方正公文仿宋" w:eastAsia="方正公文仿宋" w:cs="方正公文仿宋"/>
                <w:sz w:val="24"/>
                <w:szCs w:val="24"/>
                <w:vertAlign w:val="baseline"/>
                <w:lang w:eastAsia="zh-CN"/>
              </w:rPr>
              <w:br w:type="textWrapping"/>
            </w:r>
            <w:r>
              <w:rPr>
                <w:rFonts w:hint="default" w:ascii="方正公文仿宋" w:hAnsi="方正公文仿宋" w:eastAsia="方正公文仿宋" w:cs="方正公文仿宋"/>
                <w:sz w:val="24"/>
                <w:szCs w:val="24"/>
                <w:vertAlign w:val="baseline"/>
                <w:lang w:eastAsia="zh-CN"/>
              </w:rPr>
              <w:t>注： 须提供相关证书复印件及投标截止时间前近三个月内任意一个月的社会保险缴纳证明，否则不计分。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780" w:type="dxa"/>
            <w:vMerge w:val="restart"/>
            <w:vAlign w:val="center"/>
          </w:tcPr>
          <w:p>
            <w:pPr>
              <w:jc w:val="center"/>
              <w:rPr>
                <w:rFonts w:hint="default" w:ascii="方正公文仿宋" w:hAnsi="方正公文仿宋" w:eastAsia="方正公文仿宋" w:cs="方正公文仿宋"/>
                <w:sz w:val="24"/>
                <w:szCs w:val="24"/>
                <w:vertAlign w:val="baseline"/>
                <w:lang w:val="en-US" w:eastAsia="zh-CN"/>
              </w:rPr>
            </w:pPr>
            <w:bookmarkStart w:id="3" w:name="OLE_LINK4" w:colFirst="2" w:colLast="3"/>
            <w:r>
              <w:rPr>
                <w:rFonts w:hint="eastAsia" w:ascii="方正公文仿宋" w:hAnsi="方正公文仿宋" w:eastAsia="方正公文仿宋" w:cs="方正公文仿宋"/>
                <w:sz w:val="24"/>
                <w:szCs w:val="24"/>
                <w:vertAlign w:val="baseline"/>
                <w:lang w:val="en-US" w:eastAsia="zh-CN"/>
              </w:rPr>
              <w:t>3</w:t>
            </w:r>
          </w:p>
        </w:tc>
        <w:tc>
          <w:tcPr>
            <w:tcW w:w="1376" w:type="dxa"/>
            <w:vMerge w:val="restart"/>
            <w:vAlign w:val="center"/>
          </w:tcPr>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技术部分</w:t>
            </w:r>
          </w:p>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60分</w:t>
            </w:r>
            <w:r>
              <w:rPr>
                <w:rFonts w:hint="eastAsia" w:ascii="方正公文仿宋" w:hAnsi="方正公文仿宋" w:eastAsia="方正公文仿宋" w:cs="方正公文仿宋"/>
                <w:sz w:val="24"/>
                <w:szCs w:val="24"/>
                <w:vertAlign w:val="baseline"/>
                <w:lang w:eastAsia="zh-CN"/>
              </w:rPr>
              <w:t>）</w:t>
            </w:r>
          </w:p>
        </w:tc>
        <w:tc>
          <w:tcPr>
            <w:tcW w:w="1545" w:type="dxa"/>
            <w:vAlign w:val="center"/>
          </w:tcPr>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服务方案 (</w:t>
            </w:r>
            <w:r>
              <w:rPr>
                <w:rFonts w:hint="eastAsia" w:ascii="方正公文仿宋" w:hAnsi="方正公文仿宋" w:eastAsia="方正公文仿宋" w:cs="方正公文仿宋"/>
                <w:sz w:val="24"/>
                <w:szCs w:val="24"/>
                <w:vertAlign w:val="baseline"/>
                <w:lang w:val="en-US" w:eastAsia="zh-CN"/>
              </w:rPr>
              <w:t>40</w:t>
            </w:r>
            <w:r>
              <w:rPr>
                <w:rFonts w:hint="eastAsia" w:ascii="方正公文仿宋" w:hAnsi="方正公文仿宋" w:eastAsia="方正公文仿宋" w:cs="方正公文仿宋"/>
                <w:sz w:val="24"/>
                <w:szCs w:val="24"/>
                <w:vertAlign w:val="baseline"/>
                <w:lang w:eastAsia="zh-CN"/>
              </w:rPr>
              <w:t>分)</w:t>
            </w:r>
          </w:p>
        </w:tc>
        <w:tc>
          <w:tcPr>
            <w:tcW w:w="6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val="en-US" w:eastAsia="zh-CN"/>
              </w:rPr>
              <w:t>1.</w:t>
            </w:r>
            <w:r>
              <w:rPr>
                <w:rFonts w:hint="default" w:ascii="方正公文仿宋" w:hAnsi="方正公文仿宋" w:eastAsia="方正公文仿宋" w:cs="方正公文仿宋"/>
                <w:sz w:val="24"/>
                <w:szCs w:val="24"/>
                <w:vertAlign w:val="baseline"/>
                <w:lang w:eastAsia="zh-CN"/>
              </w:rPr>
              <w:t> 测评内容与方法(</w:t>
            </w:r>
            <w:r>
              <w:rPr>
                <w:rFonts w:hint="eastAsia" w:ascii="方正公文仿宋" w:hAnsi="方正公文仿宋" w:eastAsia="方正公文仿宋" w:cs="方正公文仿宋"/>
                <w:sz w:val="24"/>
                <w:szCs w:val="24"/>
                <w:vertAlign w:val="baseline"/>
                <w:lang w:val="en-US" w:eastAsia="zh-CN"/>
              </w:rPr>
              <w:t>6</w:t>
            </w:r>
            <w:r>
              <w:rPr>
                <w:rFonts w:hint="default" w:ascii="方正公文仿宋" w:hAnsi="方正公文仿宋" w:eastAsia="方正公文仿宋" w:cs="方正公文仿宋"/>
                <w:sz w:val="24"/>
                <w:szCs w:val="24"/>
                <w:vertAlign w:val="baseline"/>
                <w:lang w:eastAsia="zh-CN"/>
              </w:rPr>
              <w:t>分)： 方案包含详细的测评流程、测评范围、测评指标（通用/特定）、测评方法（访谈/检查/测试），</w:t>
            </w:r>
            <w:r>
              <w:rPr>
                <w:rFonts w:hint="default" w:ascii="方正公文仿宋" w:hAnsi="方正公文仿宋" w:eastAsia="方正公文仿宋" w:cs="方正公文仿宋"/>
                <w:kern w:val="2"/>
                <w:sz w:val="24"/>
                <w:szCs w:val="24"/>
                <w:vertAlign w:val="baseline"/>
                <w:lang w:val="en-US" w:eastAsia="zh-CN" w:bidi="ar-SA"/>
              </w:rPr>
              <w:t>在初测完成后，如用户根据整改建议进行修改，免费提供一次复测服务</w:t>
            </w:r>
            <w:r>
              <w:rPr>
                <w:rFonts w:hint="eastAsia" w:ascii="方正公文仿宋" w:hAnsi="方正公文仿宋" w:eastAsia="方正公文仿宋" w:cs="方正公文仿宋"/>
                <w:kern w:val="2"/>
                <w:sz w:val="24"/>
                <w:szCs w:val="24"/>
                <w:vertAlign w:val="baseline"/>
                <w:lang w:val="en-US" w:eastAsia="zh-CN" w:bidi="ar-SA"/>
              </w:rPr>
              <w:t>，</w:t>
            </w:r>
            <w:r>
              <w:rPr>
                <w:rFonts w:hint="default" w:ascii="方正公文仿宋" w:hAnsi="方正公文仿宋" w:eastAsia="方正公文仿宋" w:cs="方正公文仿宋"/>
                <w:sz w:val="24"/>
                <w:szCs w:val="24"/>
                <w:vertAlign w:val="baseline"/>
                <w:lang w:eastAsia="zh-CN"/>
              </w:rPr>
              <w:t>内容详尽且针对二级系统特点的得</w:t>
            </w:r>
            <w:r>
              <w:rPr>
                <w:rFonts w:hint="eastAsia" w:ascii="方正公文仿宋" w:hAnsi="方正公文仿宋" w:eastAsia="方正公文仿宋" w:cs="方正公文仿宋"/>
                <w:sz w:val="24"/>
                <w:szCs w:val="24"/>
                <w:vertAlign w:val="baseline"/>
                <w:lang w:val="en-US" w:eastAsia="zh-CN"/>
              </w:rPr>
              <w:t>5</w:t>
            </w:r>
            <w:r>
              <w:rPr>
                <w:rFonts w:hint="default"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6</w:t>
            </w:r>
            <w:r>
              <w:rPr>
                <w:rFonts w:hint="default" w:ascii="方正公文仿宋" w:hAnsi="方正公文仿宋" w:eastAsia="方正公文仿宋" w:cs="方正公文仿宋"/>
                <w:sz w:val="24"/>
                <w:szCs w:val="24"/>
                <w:vertAlign w:val="baseline"/>
                <w:lang w:eastAsia="zh-CN"/>
              </w:rPr>
              <w:t>分；方案完整但缺乏针对性的得</w:t>
            </w:r>
            <w:r>
              <w:rPr>
                <w:rFonts w:hint="eastAsia" w:ascii="方正公文仿宋" w:hAnsi="方正公文仿宋" w:eastAsia="方正公文仿宋" w:cs="方正公文仿宋"/>
                <w:sz w:val="24"/>
                <w:szCs w:val="24"/>
                <w:vertAlign w:val="baseline"/>
                <w:lang w:val="en-US" w:eastAsia="zh-CN"/>
              </w:rPr>
              <w:t>3</w:t>
            </w:r>
            <w:r>
              <w:rPr>
                <w:rFonts w:hint="default"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4</w:t>
            </w:r>
            <w:r>
              <w:rPr>
                <w:rFonts w:hint="default" w:ascii="方正公文仿宋" w:hAnsi="方正公文仿宋" w:eastAsia="方正公文仿宋" w:cs="方正公文仿宋"/>
                <w:sz w:val="24"/>
                <w:szCs w:val="24"/>
                <w:vertAlign w:val="baseline"/>
                <w:lang w:eastAsia="zh-CN"/>
              </w:rPr>
              <w:t>分；方案有缺陷的得0-</w:t>
            </w:r>
            <w:r>
              <w:rPr>
                <w:rFonts w:hint="eastAsia" w:ascii="方正公文仿宋" w:hAnsi="方正公文仿宋" w:eastAsia="方正公文仿宋" w:cs="方正公文仿宋"/>
                <w:sz w:val="24"/>
                <w:szCs w:val="24"/>
                <w:vertAlign w:val="baseline"/>
                <w:lang w:val="en-US" w:eastAsia="zh-CN"/>
              </w:rPr>
              <w:t>2</w:t>
            </w:r>
            <w:r>
              <w:rPr>
                <w:rFonts w:hint="default" w:ascii="方正公文仿宋" w:hAnsi="方正公文仿宋" w:eastAsia="方正公文仿宋" w:cs="方正公文仿宋"/>
                <w:sz w:val="24"/>
                <w:szCs w:val="24"/>
                <w:vertAlign w:val="baseline"/>
                <w:lang w:eastAsia="zh-CN"/>
              </w:rPr>
              <w:t>分。</w:t>
            </w:r>
            <w:r>
              <w:rPr>
                <w:rFonts w:hint="default" w:ascii="方正公文仿宋" w:hAnsi="方正公文仿宋" w:eastAsia="方正公文仿宋" w:cs="方正公文仿宋"/>
                <w:sz w:val="24"/>
                <w:szCs w:val="24"/>
                <w:vertAlign w:val="baseline"/>
                <w:lang w:eastAsia="zh-CN"/>
              </w:rPr>
              <w:br w:type="textWrapping"/>
            </w:r>
            <w:r>
              <w:rPr>
                <w:rFonts w:hint="eastAsia" w:ascii="方正公文仿宋" w:hAnsi="方正公文仿宋" w:eastAsia="方正公文仿宋" w:cs="方正公文仿宋"/>
                <w:sz w:val="24"/>
                <w:szCs w:val="24"/>
                <w:vertAlign w:val="baseline"/>
                <w:lang w:val="en-US" w:eastAsia="zh-CN"/>
              </w:rPr>
              <w:t>2.</w:t>
            </w:r>
            <w:r>
              <w:rPr>
                <w:rFonts w:hint="default" w:ascii="方正公文仿宋" w:hAnsi="方正公文仿宋" w:eastAsia="方正公文仿宋" w:cs="方正公文仿宋"/>
                <w:sz w:val="24"/>
                <w:szCs w:val="24"/>
                <w:vertAlign w:val="baseline"/>
                <w:lang w:eastAsia="zh-CN"/>
              </w:rPr>
              <w:t xml:space="preserve"> 项目实施方案 </w:t>
            </w:r>
            <w:bookmarkStart w:id="4" w:name="OLE_LINK5"/>
            <w:r>
              <w:rPr>
                <w:rFonts w:hint="default"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6</w:t>
            </w:r>
            <w:r>
              <w:rPr>
                <w:rFonts w:hint="default" w:ascii="方正公文仿宋" w:hAnsi="方正公文仿宋" w:eastAsia="方正公文仿宋" w:cs="方正公文仿宋"/>
                <w:sz w:val="24"/>
                <w:szCs w:val="24"/>
                <w:vertAlign w:val="baseline"/>
                <w:lang w:eastAsia="zh-CN"/>
              </w:rPr>
              <w:t>分)</w:t>
            </w:r>
            <w:bookmarkEnd w:id="4"/>
            <w:r>
              <w:rPr>
                <w:rFonts w:hint="default" w:ascii="方正公文仿宋" w:hAnsi="方正公文仿宋" w:eastAsia="方正公文仿宋" w:cs="方正公文仿宋"/>
                <w:sz w:val="24"/>
                <w:szCs w:val="24"/>
                <w:vertAlign w:val="baseline"/>
                <w:lang w:eastAsia="zh-CN"/>
              </w:rPr>
              <w:t>： 包含具体的时间计划、人员分工安排、文档交付计划。计划科学、分工明确、实施性强的得</w:t>
            </w:r>
            <w:r>
              <w:rPr>
                <w:rFonts w:hint="eastAsia" w:ascii="方正公文仿宋" w:hAnsi="方正公文仿宋" w:eastAsia="方正公文仿宋" w:cs="方正公文仿宋"/>
                <w:sz w:val="24"/>
                <w:szCs w:val="24"/>
                <w:vertAlign w:val="baseline"/>
                <w:lang w:val="en-US" w:eastAsia="zh-CN"/>
              </w:rPr>
              <w:t>5</w:t>
            </w:r>
            <w:r>
              <w:rPr>
                <w:rFonts w:hint="default"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6</w:t>
            </w:r>
            <w:r>
              <w:rPr>
                <w:rFonts w:hint="default" w:ascii="方正公文仿宋" w:hAnsi="方正公文仿宋" w:eastAsia="方正公文仿宋" w:cs="方正公文仿宋"/>
                <w:sz w:val="24"/>
                <w:szCs w:val="24"/>
                <w:vertAlign w:val="baseline"/>
                <w:lang w:eastAsia="zh-CN"/>
              </w:rPr>
              <w:t>分；一般的得</w:t>
            </w:r>
            <w:r>
              <w:rPr>
                <w:rFonts w:hint="eastAsia" w:ascii="方正公文仿宋" w:hAnsi="方正公文仿宋" w:eastAsia="方正公文仿宋" w:cs="方正公文仿宋"/>
                <w:sz w:val="24"/>
                <w:szCs w:val="24"/>
                <w:vertAlign w:val="baseline"/>
                <w:lang w:val="en-US" w:eastAsia="zh-CN"/>
              </w:rPr>
              <w:t>2</w:t>
            </w:r>
            <w:r>
              <w:rPr>
                <w:rFonts w:hint="default"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4</w:t>
            </w:r>
            <w:r>
              <w:rPr>
                <w:rFonts w:hint="default" w:ascii="方正公文仿宋" w:hAnsi="方正公文仿宋" w:eastAsia="方正公文仿宋" w:cs="方正公文仿宋"/>
                <w:sz w:val="24"/>
                <w:szCs w:val="24"/>
                <w:vertAlign w:val="baseline"/>
                <w:lang w:eastAsia="zh-CN"/>
              </w:rPr>
              <w:t>分；差的得0-</w:t>
            </w:r>
            <w:r>
              <w:rPr>
                <w:rFonts w:hint="eastAsia" w:ascii="方正公文仿宋" w:hAnsi="方正公文仿宋" w:eastAsia="方正公文仿宋" w:cs="方正公文仿宋"/>
                <w:sz w:val="24"/>
                <w:szCs w:val="24"/>
                <w:vertAlign w:val="baseline"/>
                <w:lang w:val="en-US" w:eastAsia="zh-CN"/>
              </w:rPr>
              <w:t>1</w:t>
            </w:r>
            <w:r>
              <w:rPr>
                <w:rFonts w:hint="default" w:ascii="方正公文仿宋" w:hAnsi="方正公文仿宋" w:eastAsia="方正公文仿宋" w:cs="方正公文仿宋"/>
                <w:sz w:val="24"/>
                <w:szCs w:val="24"/>
                <w:vertAlign w:val="baseline"/>
                <w:lang w:eastAsia="zh-CN"/>
              </w:rPr>
              <w:t>分。</w:t>
            </w:r>
            <w:r>
              <w:rPr>
                <w:rFonts w:hint="default" w:ascii="方正公文仿宋" w:hAnsi="方正公文仿宋" w:eastAsia="方正公文仿宋" w:cs="方正公文仿宋"/>
                <w:sz w:val="24"/>
                <w:szCs w:val="24"/>
                <w:vertAlign w:val="baseline"/>
                <w:lang w:eastAsia="zh-CN"/>
              </w:rPr>
              <w:br w:type="textWrapping"/>
            </w:r>
            <w:r>
              <w:rPr>
                <w:rFonts w:hint="eastAsia" w:ascii="方正公文仿宋" w:hAnsi="方正公文仿宋" w:eastAsia="方正公文仿宋" w:cs="方正公文仿宋"/>
                <w:sz w:val="24"/>
                <w:szCs w:val="24"/>
                <w:vertAlign w:val="baseline"/>
                <w:lang w:val="en-US" w:eastAsia="zh-CN"/>
              </w:rPr>
              <w:t>3.</w:t>
            </w:r>
            <w:r>
              <w:rPr>
                <w:rFonts w:hint="default" w:ascii="方正公文仿宋" w:hAnsi="方正公文仿宋" w:eastAsia="方正公文仿宋" w:cs="方正公文仿宋"/>
                <w:sz w:val="24"/>
                <w:szCs w:val="24"/>
                <w:vertAlign w:val="baseline"/>
                <w:lang w:eastAsia="zh-CN"/>
              </w:rPr>
              <w:t> 风险分析与规避措施 (</w:t>
            </w:r>
            <w:r>
              <w:rPr>
                <w:rFonts w:hint="eastAsia" w:ascii="方正公文仿宋" w:hAnsi="方正公文仿宋" w:eastAsia="方正公文仿宋" w:cs="方正公文仿宋"/>
                <w:sz w:val="24"/>
                <w:szCs w:val="24"/>
                <w:vertAlign w:val="baseline"/>
                <w:lang w:val="en-US" w:eastAsia="zh-CN"/>
              </w:rPr>
              <w:t>5</w:t>
            </w:r>
            <w:r>
              <w:rPr>
                <w:rFonts w:hint="default" w:ascii="方正公文仿宋" w:hAnsi="方正公文仿宋" w:eastAsia="方正公文仿宋" w:cs="方正公文仿宋"/>
                <w:sz w:val="24"/>
                <w:szCs w:val="24"/>
                <w:vertAlign w:val="baseline"/>
                <w:lang w:eastAsia="zh-CN"/>
              </w:rPr>
              <w:t>分)： 对测评过程中可能存在的系统稳定性风险、数据泄露风险有充分预判，并提出切实可行的规避措施（如避开业务高峰期、数据备份、应急响应预案等）。措施合理、可操作性强的得4-5分；一般的得2-3分；差的得0-1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公文仿宋" w:hAnsi="方正公文仿宋" w:eastAsia="方正公文仿宋" w:cs="方正公文仿宋"/>
                <w:sz w:val="24"/>
                <w:szCs w:val="24"/>
                <w:vertAlign w:val="baseline"/>
                <w:lang w:val="en-US" w:eastAsia="zh-CN"/>
              </w:rPr>
            </w:pPr>
            <w:r>
              <w:rPr>
                <w:rFonts w:hint="eastAsia" w:ascii="方正公文仿宋" w:hAnsi="方正公文仿宋" w:eastAsia="方正公文仿宋" w:cs="方正公文仿宋"/>
                <w:sz w:val="24"/>
                <w:szCs w:val="24"/>
                <w:vertAlign w:val="baseline"/>
                <w:lang w:val="en-US" w:eastAsia="zh-CN"/>
              </w:rPr>
              <w:t>4.质量管理方案</w:t>
            </w:r>
            <w:r>
              <w:rPr>
                <w:rFonts w:hint="default"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5</w:t>
            </w:r>
            <w:r>
              <w:rPr>
                <w:rFonts w:hint="default" w:ascii="方正公文仿宋" w:hAnsi="方正公文仿宋" w:eastAsia="方正公文仿宋" w:cs="方正公文仿宋"/>
                <w:sz w:val="24"/>
                <w:szCs w:val="24"/>
                <w:vertAlign w:val="baseline"/>
                <w:lang w:eastAsia="zh-CN"/>
              </w:rPr>
              <w:t>分)</w:t>
            </w:r>
            <w:r>
              <w:rPr>
                <w:rFonts w:hint="eastAsia" w:ascii="方正公文仿宋" w:hAnsi="方正公文仿宋" w:eastAsia="方正公文仿宋" w:cs="方正公文仿宋"/>
                <w:sz w:val="24"/>
                <w:szCs w:val="24"/>
                <w:vertAlign w:val="baseline"/>
                <w:lang w:val="en-US" w:eastAsia="zh-CN"/>
              </w:rPr>
              <w:t>：</w:t>
            </w:r>
            <w:r>
              <w:rPr>
                <w:rFonts w:hint="default" w:ascii="方正公文仿宋" w:hAnsi="方正公文仿宋" w:eastAsia="方正公文仿宋" w:cs="方正公文仿宋"/>
                <w:sz w:val="24"/>
                <w:szCs w:val="24"/>
                <w:vertAlign w:val="baseline"/>
                <w:lang w:eastAsia="zh-CN"/>
              </w:rPr>
              <w:t>证明供应商具备完善的项目管理能力，确保等保测评实施流程规范合理，测评结果准确有效。方案完整、可操作性强得4-5分；一般得2-3分；差得0-1分。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公文仿宋" w:hAnsi="方正公文仿宋" w:eastAsia="方正公文仿宋" w:cs="方正公文仿宋"/>
                <w:sz w:val="24"/>
                <w:szCs w:val="24"/>
                <w:vertAlign w:val="baseline"/>
                <w:lang w:val="en-US" w:eastAsia="zh-CN"/>
              </w:rPr>
            </w:pPr>
            <w:r>
              <w:rPr>
                <w:rFonts w:hint="eastAsia" w:ascii="方正公文仿宋" w:hAnsi="方正公文仿宋" w:eastAsia="方正公文仿宋" w:cs="方正公文仿宋"/>
                <w:sz w:val="24"/>
                <w:szCs w:val="24"/>
                <w:vertAlign w:val="baseline"/>
                <w:lang w:val="en-US" w:eastAsia="zh-CN"/>
              </w:rPr>
              <w:t>5.项目管理措施</w:t>
            </w:r>
            <w:r>
              <w:rPr>
                <w:rFonts w:hint="default"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4</w:t>
            </w:r>
            <w:r>
              <w:rPr>
                <w:rFonts w:hint="default" w:ascii="方正公文仿宋" w:hAnsi="方正公文仿宋" w:eastAsia="方正公文仿宋" w:cs="方正公文仿宋"/>
                <w:sz w:val="24"/>
                <w:szCs w:val="24"/>
                <w:vertAlign w:val="baseline"/>
                <w:lang w:eastAsia="zh-CN"/>
              </w:rPr>
              <w:t>分)</w:t>
            </w:r>
            <w:r>
              <w:rPr>
                <w:rFonts w:hint="eastAsia" w:ascii="方正公文仿宋" w:hAnsi="方正公文仿宋" w:eastAsia="方正公文仿宋" w:cs="方正公文仿宋"/>
                <w:sz w:val="24"/>
                <w:szCs w:val="24"/>
                <w:vertAlign w:val="baseline"/>
                <w:lang w:val="en-US" w:eastAsia="zh-CN"/>
              </w:rPr>
              <w:t>：</w:t>
            </w:r>
            <w:bookmarkStart w:id="5" w:name="OLE_LINK3"/>
            <w:r>
              <w:rPr>
                <w:rFonts w:hint="default" w:ascii="方正公文仿宋" w:hAnsi="方正公文仿宋" w:eastAsia="方正公文仿宋" w:cs="方正公文仿宋"/>
                <w:sz w:val="24"/>
                <w:szCs w:val="24"/>
                <w:vertAlign w:val="baseline"/>
                <w:lang w:eastAsia="zh-CN"/>
              </w:rPr>
              <w:t>提供项目管理措施，包括项目实施规范、项目组织完备情况、人员职责分工、项目实施进度计划。内容完整、科学合理得3-4分；一般得1-2分；差得0分。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公文仿宋" w:hAnsi="方正公文仿宋" w:eastAsia="方正公文仿宋" w:cs="方正公文仿宋"/>
                <w:sz w:val="24"/>
                <w:szCs w:val="24"/>
                <w:vertAlign w:val="baseline"/>
                <w:lang w:val="en-US" w:eastAsia="zh-CN"/>
              </w:rPr>
            </w:pPr>
            <w:r>
              <w:rPr>
                <w:rFonts w:hint="eastAsia" w:ascii="方正公文仿宋" w:hAnsi="方正公文仿宋" w:eastAsia="方正公文仿宋" w:cs="方正公文仿宋"/>
                <w:sz w:val="24"/>
                <w:szCs w:val="24"/>
                <w:vertAlign w:val="baseline"/>
                <w:lang w:val="en-US" w:eastAsia="zh-CN"/>
              </w:rPr>
              <w:t>6.验收方案</w:t>
            </w:r>
            <w:r>
              <w:rPr>
                <w:rFonts w:hint="default"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4</w:t>
            </w:r>
            <w:r>
              <w:rPr>
                <w:rFonts w:hint="default" w:ascii="方正公文仿宋" w:hAnsi="方正公文仿宋" w:eastAsia="方正公文仿宋" w:cs="方正公文仿宋"/>
                <w:sz w:val="24"/>
                <w:szCs w:val="24"/>
                <w:vertAlign w:val="baseline"/>
                <w:lang w:eastAsia="zh-CN"/>
              </w:rPr>
              <w:t>分)</w:t>
            </w:r>
            <w:r>
              <w:rPr>
                <w:rFonts w:hint="eastAsia" w:ascii="方正公文仿宋" w:hAnsi="方正公文仿宋" w:eastAsia="方正公文仿宋" w:cs="方正公文仿宋"/>
                <w:sz w:val="24"/>
                <w:szCs w:val="24"/>
                <w:vertAlign w:val="baseline"/>
                <w:lang w:val="en-US" w:eastAsia="zh-CN"/>
              </w:rPr>
              <w:t>：</w:t>
            </w:r>
            <w:r>
              <w:rPr>
                <w:rFonts w:hint="default" w:ascii="方正公文仿宋" w:hAnsi="方正公文仿宋" w:eastAsia="方正公文仿宋" w:cs="方正公文仿宋"/>
                <w:sz w:val="24"/>
                <w:szCs w:val="24"/>
                <w:vertAlign w:val="baseline"/>
                <w:lang w:eastAsia="zh-CN"/>
              </w:rPr>
              <w:t>明确验收标准、完整闭环流程（初验→整改→复验→终验）及交付物清单（测评报告、整改建议书等）。方案完整、流程清晰得3-4分；一般得1-2分；差得0分。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val="en-US" w:eastAsia="zh-CN"/>
              </w:rPr>
              <w:t>7.安全保密方案</w:t>
            </w:r>
            <w:r>
              <w:rPr>
                <w:rFonts w:hint="default"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4</w:t>
            </w:r>
            <w:r>
              <w:rPr>
                <w:rFonts w:hint="default" w:ascii="方正公文仿宋" w:hAnsi="方正公文仿宋" w:eastAsia="方正公文仿宋" w:cs="方正公文仿宋"/>
                <w:sz w:val="24"/>
                <w:szCs w:val="24"/>
                <w:vertAlign w:val="baseline"/>
                <w:lang w:eastAsia="zh-CN"/>
              </w:rPr>
              <w:t>分)</w:t>
            </w:r>
            <w:r>
              <w:rPr>
                <w:rFonts w:hint="eastAsia" w:ascii="方正公文仿宋" w:hAnsi="方正公文仿宋" w:eastAsia="方正公文仿宋" w:cs="方正公文仿宋"/>
                <w:sz w:val="24"/>
                <w:szCs w:val="24"/>
                <w:vertAlign w:val="baseline"/>
                <w:lang w:val="en-US" w:eastAsia="zh-CN"/>
              </w:rPr>
              <w:t>：</w:t>
            </w:r>
            <w:r>
              <w:rPr>
                <w:rFonts w:hint="default" w:ascii="方正公文仿宋" w:hAnsi="方正公文仿宋" w:eastAsia="方正公文仿宋" w:cs="方正公文仿宋"/>
                <w:sz w:val="24"/>
                <w:szCs w:val="24"/>
                <w:vertAlign w:val="baseline"/>
                <w:lang w:eastAsia="zh-CN"/>
              </w:rPr>
              <w:t>签订保密协议，成员签署个人保密责任书；明确测评数据采集、传输、存储、销毁全流程管控；明确泄密追责流程及处罚措施。方案完整、措施到位得3-4分；一般得1-2分；差得0分。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val="en-US" w:eastAsia="zh-CN"/>
              </w:rPr>
              <w:t>8.应急处置预案</w:t>
            </w:r>
            <w:r>
              <w:rPr>
                <w:rFonts w:hint="default"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3</w:t>
            </w:r>
            <w:r>
              <w:rPr>
                <w:rFonts w:hint="default" w:ascii="方正公文仿宋" w:hAnsi="方正公文仿宋" w:eastAsia="方正公文仿宋" w:cs="方正公文仿宋"/>
                <w:sz w:val="24"/>
                <w:szCs w:val="24"/>
                <w:vertAlign w:val="baseline"/>
                <w:lang w:eastAsia="zh-CN"/>
              </w:rPr>
              <w:t>分)</w:t>
            </w:r>
            <w:r>
              <w:rPr>
                <w:rFonts w:hint="eastAsia" w:ascii="方正公文仿宋" w:hAnsi="方正公文仿宋" w:eastAsia="方正公文仿宋" w:cs="方正公文仿宋"/>
                <w:sz w:val="24"/>
                <w:szCs w:val="24"/>
                <w:vertAlign w:val="baseline"/>
                <w:lang w:val="en-US" w:eastAsia="zh-CN"/>
              </w:rPr>
              <w:t>：</w:t>
            </w:r>
            <w:r>
              <w:rPr>
                <w:rFonts w:hint="default" w:ascii="方正公文仿宋" w:hAnsi="方正公文仿宋" w:eastAsia="方正公文仿宋" w:cs="方正公文仿宋"/>
                <w:sz w:val="24"/>
                <w:szCs w:val="24"/>
                <w:vertAlign w:val="baseline"/>
                <w:lang w:eastAsia="zh-CN"/>
              </w:rPr>
              <w:t>识别系统崩溃、业务中断等风险并分类分级；含预警→上报→处置→恢复完整流程，明确责任人与时限；提供应急联系人（7×24h）、备用人员及工具清单。内容完整、可操作得2-3分；一般得1分；差得0分。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val="en-US" w:eastAsia="zh-CN"/>
              </w:rPr>
              <w:t>9.培训服务方案</w:t>
            </w:r>
            <w:r>
              <w:rPr>
                <w:rFonts w:hint="default"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3</w:t>
            </w:r>
            <w:r>
              <w:rPr>
                <w:rFonts w:hint="default" w:ascii="方正公文仿宋" w:hAnsi="方正公文仿宋" w:eastAsia="方正公文仿宋" w:cs="方正公文仿宋"/>
                <w:sz w:val="24"/>
                <w:szCs w:val="24"/>
                <w:vertAlign w:val="baseline"/>
                <w:lang w:eastAsia="zh-CN"/>
              </w:rPr>
              <w:t>分)</w:t>
            </w:r>
            <w:r>
              <w:rPr>
                <w:rFonts w:hint="eastAsia" w:ascii="方正公文仿宋" w:hAnsi="方正公文仿宋" w:eastAsia="方正公文仿宋" w:cs="方正公文仿宋"/>
                <w:sz w:val="24"/>
                <w:szCs w:val="24"/>
                <w:vertAlign w:val="baseline"/>
                <w:lang w:val="en-US" w:eastAsia="zh-CN"/>
              </w:rPr>
              <w:t>：</w:t>
            </w:r>
            <w:r>
              <w:rPr>
                <w:rFonts w:hint="default" w:ascii="方正公文仿宋" w:hAnsi="方正公文仿宋" w:eastAsia="方正公文仿宋" w:cs="方正公文仿宋"/>
                <w:sz w:val="24"/>
                <w:szCs w:val="24"/>
                <w:vertAlign w:val="baseline"/>
                <w:lang w:eastAsia="zh-CN"/>
              </w:rPr>
              <w:t>包含培训内容、培训方式、时间安排、培训流程、培训地点、培训服务保障措施等。方案完整、具体得2-3分；一般得1分；差得0分。</w:t>
            </w:r>
            <w:bookmarkEnd w:id="5"/>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780" w:type="dxa"/>
            <w:vMerge w:val="continue"/>
            <w:vAlign w:val="center"/>
          </w:tcPr>
          <w:p>
            <w:pPr>
              <w:jc w:val="center"/>
              <w:rPr>
                <w:rFonts w:hint="eastAsia" w:ascii="方正公文仿宋" w:hAnsi="方正公文仿宋" w:eastAsia="方正公文仿宋" w:cs="方正公文仿宋"/>
                <w:sz w:val="24"/>
                <w:szCs w:val="24"/>
                <w:vertAlign w:val="baseline"/>
                <w:lang w:eastAsia="zh-CN"/>
              </w:rPr>
            </w:pPr>
            <w:bookmarkStart w:id="6" w:name="OLE_LINK6" w:colFirst="2" w:colLast="3"/>
          </w:p>
        </w:tc>
        <w:tc>
          <w:tcPr>
            <w:tcW w:w="1376" w:type="dxa"/>
            <w:vMerge w:val="continue"/>
            <w:vAlign w:val="center"/>
          </w:tcPr>
          <w:p>
            <w:pPr>
              <w:jc w:val="center"/>
              <w:rPr>
                <w:rFonts w:hint="eastAsia" w:ascii="方正公文仿宋" w:hAnsi="方正公文仿宋" w:eastAsia="方正公文仿宋" w:cs="方正公文仿宋"/>
                <w:sz w:val="24"/>
                <w:szCs w:val="24"/>
                <w:vertAlign w:val="baseline"/>
                <w:lang w:eastAsia="zh-CN"/>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公文仿宋" w:hAnsi="方正公文仿宋" w:eastAsia="方正公文仿宋" w:cs="方正公文仿宋"/>
                <w:sz w:val="24"/>
                <w:szCs w:val="24"/>
                <w:vertAlign w:val="baseline"/>
                <w:lang w:eastAsia="zh-CN"/>
              </w:rPr>
            </w:pPr>
            <w:r>
              <w:rPr>
                <w:rFonts w:hint="default" w:ascii="方正公文仿宋" w:hAnsi="方正公文仿宋" w:eastAsia="方正公文仿宋" w:cs="方正公文仿宋"/>
                <w:sz w:val="21"/>
                <w:szCs w:val="21"/>
                <w:vertAlign w:val="baseline"/>
                <w:lang w:eastAsia="zh-CN"/>
              </w:rPr>
              <w:t>测评工具能力</w:t>
            </w:r>
            <w:r>
              <w:rPr>
                <w:rFonts w:hint="default" w:ascii="方正公文仿宋" w:hAnsi="方正公文仿宋" w:eastAsia="方正公文仿宋" w:cs="方正公文仿宋"/>
                <w:sz w:val="24"/>
                <w:szCs w:val="24"/>
                <w:vertAlign w:val="baseline"/>
                <w:lang w:eastAsia="zh-CN"/>
              </w:rPr>
              <w:t xml:space="preserve"> (</w:t>
            </w:r>
            <w:r>
              <w:rPr>
                <w:rFonts w:hint="eastAsia" w:ascii="方正公文仿宋" w:hAnsi="方正公文仿宋" w:eastAsia="方正公文仿宋" w:cs="方正公文仿宋"/>
                <w:sz w:val="24"/>
                <w:szCs w:val="24"/>
                <w:vertAlign w:val="baseline"/>
                <w:lang w:val="en-US" w:eastAsia="zh-CN"/>
              </w:rPr>
              <w:t>6</w:t>
            </w:r>
            <w:r>
              <w:rPr>
                <w:rFonts w:hint="default" w:ascii="方正公文仿宋" w:hAnsi="方正公文仿宋" w:eastAsia="方正公文仿宋" w:cs="方正公文仿宋"/>
                <w:sz w:val="24"/>
                <w:szCs w:val="24"/>
                <w:vertAlign w:val="baseline"/>
                <w:lang w:eastAsia="zh-CN"/>
              </w:rPr>
              <w:t>分)</w:t>
            </w:r>
          </w:p>
        </w:tc>
        <w:tc>
          <w:tcPr>
            <w:tcW w:w="6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val="en-US" w:eastAsia="zh-CN"/>
              </w:rPr>
              <w:t>1.</w:t>
            </w:r>
            <w:r>
              <w:rPr>
                <w:rFonts w:hint="default" w:ascii="方正公文仿宋" w:hAnsi="方正公文仿宋" w:eastAsia="方正公文仿宋" w:cs="方正公文仿宋"/>
                <w:sz w:val="24"/>
                <w:szCs w:val="24"/>
                <w:vertAlign w:val="baseline"/>
                <w:lang w:eastAsia="zh-CN"/>
              </w:rPr>
              <w:t>工具适配性（</w:t>
            </w:r>
            <w:r>
              <w:rPr>
                <w:rFonts w:hint="eastAsia" w:ascii="方正公文仿宋" w:hAnsi="方正公文仿宋" w:eastAsia="方正公文仿宋" w:cs="方正公文仿宋"/>
                <w:sz w:val="24"/>
                <w:szCs w:val="24"/>
                <w:vertAlign w:val="baseline"/>
                <w:lang w:val="en-US" w:eastAsia="zh-CN"/>
              </w:rPr>
              <w:t>2</w:t>
            </w:r>
            <w:r>
              <w:rPr>
                <w:rFonts w:hint="default" w:ascii="方正公文仿宋" w:hAnsi="方正公文仿宋" w:eastAsia="方正公文仿宋" w:cs="方正公文仿宋"/>
                <w:sz w:val="24"/>
                <w:szCs w:val="24"/>
                <w:vertAlign w:val="baseline"/>
                <w:lang w:eastAsia="zh-CN"/>
              </w:rPr>
              <w:t>分）：覆盖漏洞扫描、基线检查、资产发现等，功能完整且有证明材料</w:t>
            </w:r>
            <w:r>
              <w:rPr>
                <w:rFonts w:hint="eastAsia" w:ascii="方正公文仿宋" w:hAnsi="方正公文仿宋" w:eastAsia="方正公文仿宋" w:cs="方正公文仿宋"/>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val="en-US" w:eastAsia="zh-CN"/>
              </w:rPr>
              <w:t>2.</w:t>
            </w:r>
            <w:r>
              <w:rPr>
                <w:rFonts w:hint="default" w:ascii="方正公文仿宋" w:hAnsi="方正公文仿宋" w:eastAsia="方正公文仿宋" w:cs="方正公文仿宋"/>
                <w:sz w:val="24"/>
                <w:szCs w:val="24"/>
                <w:vertAlign w:val="baseline"/>
                <w:lang w:eastAsia="zh-CN"/>
              </w:rPr>
              <w:t>过程支撑能力（</w:t>
            </w:r>
            <w:r>
              <w:rPr>
                <w:rFonts w:hint="eastAsia" w:ascii="方正公文仿宋" w:hAnsi="方正公文仿宋" w:eastAsia="方正公文仿宋" w:cs="方正公文仿宋"/>
                <w:sz w:val="24"/>
                <w:szCs w:val="24"/>
                <w:vertAlign w:val="baseline"/>
                <w:lang w:val="en-US" w:eastAsia="zh-CN"/>
              </w:rPr>
              <w:t>2</w:t>
            </w:r>
            <w:r>
              <w:rPr>
                <w:rFonts w:hint="default" w:ascii="方正公文仿宋" w:hAnsi="方正公文仿宋" w:eastAsia="方正公文仿宋" w:cs="方正公文仿宋"/>
                <w:sz w:val="24"/>
                <w:szCs w:val="24"/>
                <w:vertAlign w:val="baseline"/>
                <w:lang w:eastAsia="zh-CN"/>
              </w:rPr>
              <w:t>分）：能支撑测评过程记录、取证、数据留存</w:t>
            </w:r>
            <w:r>
              <w:rPr>
                <w:rFonts w:hint="eastAsia" w:ascii="方正公文仿宋" w:hAnsi="方正公文仿宋" w:eastAsia="方正公文仿宋" w:cs="方正公文仿宋"/>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val="en-US" w:eastAsia="zh-CN"/>
              </w:rPr>
              <w:t>3.</w:t>
            </w:r>
            <w:r>
              <w:rPr>
                <w:rFonts w:hint="default" w:ascii="方正公文仿宋" w:hAnsi="方正公文仿宋" w:eastAsia="方正公文仿宋" w:cs="方正公文仿宋"/>
                <w:sz w:val="24"/>
                <w:szCs w:val="24"/>
                <w:vertAlign w:val="baseline"/>
                <w:lang w:eastAsia="zh-CN"/>
              </w:rPr>
              <w:t>辅助报告输出（</w:t>
            </w:r>
            <w:r>
              <w:rPr>
                <w:rFonts w:hint="eastAsia" w:ascii="方正公文仿宋" w:hAnsi="方正公文仿宋" w:eastAsia="方正公文仿宋" w:cs="方正公文仿宋"/>
                <w:sz w:val="24"/>
                <w:szCs w:val="24"/>
                <w:vertAlign w:val="baseline"/>
                <w:lang w:val="en-US" w:eastAsia="zh-CN"/>
              </w:rPr>
              <w:t>2</w:t>
            </w:r>
            <w:r>
              <w:rPr>
                <w:rFonts w:hint="default" w:ascii="方正公文仿宋" w:hAnsi="方正公文仿宋" w:eastAsia="方正公文仿宋" w:cs="方正公文仿宋"/>
                <w:sz w:val="24"/>
                <w:szCs w:val="24"/>
                <w:vertAlign w:val="baseline"/>
                <w:lang w:eastAsia="zh-CN"/>
              </w:rPr>
              <w:t>分）：能生成标准化原始记录/辅助报告，支持导出和对比分析</w:t>
            </w:r>
            <w:r>
              <w:rPr>
                <w:rFonts w:hint="eastAsia" w:ascii="方正公文仿宋" w:hAnsi="方正公文仿宋" w:eastAsia="方正公文仿宋" w:cs="方正公文仿宋"/>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780" w:type="dxa"/>
            <w:vMerge w:val="continue"/>
            <w:vAlign w:val="center"/>
          </w:tcPr>
          <w:p>
            <w:pPr>
              <w:jc w:val="center"/>
              <w:rPr>
                <w:rFonts w:hint="eastAsia" w:ascii="方正公文仿宋" w:hAnsi="方正公文仿宋" w:eastAsia="方正公文仿宋" w:cs="方正公文仿宋"/>
                <w:sz w:val="24"/>
                <w:szCs w:val="24"/>
                <w:vertAlign w:val="baseline"/>
                <w:lang w:eastAsia="zh-CN"/>
              </w:rPr>
            </w:pPr>
          </w:p>
        </w:tc>
        <w:tc>
          <w:tcPr>
            <w:tcW w:w="1376" w:type="dxa"/>
            <w:vMerge w:val="continue"/>
            <w:vAlign w:val="center"/>
          </w:tcPr>
          <w:p>
            <w:pPr>
              <w:jc w:val="center"/>
              <w:rPr>
                <w:rFonts w:hint="eastAsia" w:ascii="方正公文仿宋" w:hAnsi="方正公文仿宋" w:eastAsia="方正公文仿宋" w:cs="方正公文仿宋"/>
                <w:sz w:val="24"/>
                <w:szCs w:val="24"/>
                <w:vertAlign w:val="baseline"/>
                <w:lang w:eastAsia="zh-CN"/>
              </w:rPr>
            </w:pPr>
          </w:p>
        </w:tc>
        <w:tc>
          <w:tcPr>
            <w:tcW w:w="1545" w:type="dxa"/>
            <w:vAlign w:val="center"/>
          </w:tcPr>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售后服务</w:t>
            </w:r>
          </w:p>
          <w:p>
            <w:pPr>
              <w:jc w:val="center"/>
              <w:rPr>
                <w:rFonts w:hint="eastAsia" w:ascii="方正公文仿宋" w:hAnsi="方正公文仿宋" w:eastAsia="方正公文仿宋" w:cs="方正公文仿宋"/>
                <w:sz w:val="24"/>
                <w:szCs w:val="24"/>
                <w:vertAlign w:val="baseline"/>
                <w:lang w:eastAsia="zh-CN"/>
              </w:rPr>
            </w:pPr>
            <w:r>
              <w:rPr>
                <w:rFonts w:hint="eastAsia"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5分</w:t>
            </w:r>
            <w:r>
              <w:rPr>
                <w:rFonts w:hint="eastAsia" w:ascii="方正公文仿宋" w:hAnsi="方正公文仿宋" w:eastAsia="方正公文仿宋" w:cs="方正公文仿宋"/>
                <w:sz w:val="24"/>
                <w:szCs w:val="24"/>
                <w:vertAlign w:val="baseline"/>
                <w:lang w:eastAsia="zh-CN"/>
              </w:rPr>
              <w:t>）</w:t>
            </w:r>
          </w:p>
        </w:tc>
        <w:tc>
          <w:tcPr>
            <w:tcW w:w="6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公文仿宋" w:hAnsi="方正公文仿宋" w:eastAsia="方正公文仿宋" w:cs="方正公文仿宋"/>
                <w:sz w:val="24"/>
                <w:szCs w:val="24"/>
                <w:vertAlign w:val="baseline"/>
                <w:lang w:val="en-US" w:eastAsia="zh-CN"/>
              </w:rPr>
            </w:pPr>
            <w:bookmarkStart w:id="7" w:name="OLE_LINK8"/>
            <w:r>
              <w:rPr>
                <w:rFonts w:hint="eastAsia" w:ascii="方正公文仿宋" w:hAnsi="方正公文仿宋" w:eastAsia="方正公文仿宋" w:cs="方正公文仿宋"/>
                <w:sz w:val="24"/>
                <w:szCs w:val="24"/>
                <w:vertAlign w:val="baseline"/>
                <w:lang w:eastAsia="zh-CN"/>
              </w:rPr>
              <w:t>包含但不限于：</w:t>
            </w:r>
            <w:r>
              <w:rPr>
                <w:rFonts w:hint="eastAsia" w:ascii="方正公文仿宋" w:hAnsi="方正公文仿宋" w:eastAsia="方正公文仿宋" w:cs="方正公文仿宋"/>
                <w:sz w:val="24"/>
                <w:szCs w:val="24"/>
                <w:vertAlign w:val="baseline"/>
                <w:lang w:val="en-US" w:eastAsia="zh-CN"/>
              </w:rPr>
              <w:t>1.</w:t>
            </w:r>
            <w:r>
              <w:rPr>
                <w:rFonts w:hint="eastAsia" w:ascii="方正公文仿宋" w:hAnsi="方正公文仿宋" w:eastAsia="方正公文仿宋" w:cs="方正公文仿宋"/>
                <w:sz w:val="24"/>
                <w:szCs w:val="24"/>
                <w:vertAlign w:val="baseline"/>
                <w:lang w:eastAsia="zh-CN"/>
              </w:rPr>
              <w:t>成果交付与报告质量</w:t>
            </w:r>
            <w:r>
              <w:rPr>
                <w:rFonts w:hint="eastAsia" w:ascii="方正公文仿宋" w:hAnsi="方正公文仿宋" w:eastAsia="方正公文仿宋" w:cs="方正公文仿宋"/>
                <w:sz w:val="24"/>
                <w:szCs w:val="24"/>
                <w:vertAlign w:val="baseline"/>
                <w:lang w:val="en-US" w:eastAsia="zh-CN"/>
              </w:rPr>
              <w:t>2.</w:t>
            </w:r>
            <w:r>
              <w:rPr>
                <w:rFonts w:hint="eastAsia" w:ascii="方正公文仿宋" w:hAnsi="方正公文仿宋" w:eastAsia="方正公文仿宋" w:cs="方正公文仿宋"/>
                <w:sz w:val="24"/>
                <w:szCs w:val="24"/>
                <w:vertAlign w:val="baseline"/>
                <w:lang w:eastAsia="zh-CN"/>
              </w:rPr>
              <w:t>后续服务与技术支持</w:t>
            </w:r>
            <w:r>
              <w:rPr>
                <w:rFonts w:hint="eastAsia" w:ascii="方正公文仿宋" w:hAnsi="方正公文仿宋" w:eastAsia="方正公文仿宋" w:cs="方正公文仿宋"/>
                <w:sz w:val="24"/>
                <w:szCs w:val="24"/>
                <w:vertAlign w:val="baseline"/>
                <w:lang w:val="en-US" w:eastAsia="zh-CN"/>
              </w:rPr>
              <w:t>3.</w:t>
            </w:r>
            <w:r>
              <w:rPr>
                <w:rFonts w:hint="eastAsia" w:ascii="方正公文仿宋" w:hAnsi="方正公文仿宋" w:eastAsia="方正公文仿宋" w:cs="方正公文仿宋"/>
                <w:sz w:val="24"/>
                <w:szCs w:val="24"/>
                <w:vertAlign w:val="baseline"/>
                <w:lang w:eastAsia="zh-CN"/>
              </w:rPr>
              <w:t>服务响应与保障能力</w:t>
            </w:r>
            <w:r>
              <w:rPr>
                <w:rFonts w:hint="eastAsia" w:ascii="方正公文仿宋" w:hAnsi="方正公文仿宋" w:eastAsia="方正公文仿宋" w:cs="方正公文仿宋"/>
                <w:sz w:val="24"/>
                <w:szCs w:val="24"/>
                <w:vertAlign w:val="baseline"/>
                <w:lang w:val="en-US" w:eastAsia="zh-CN"/>
              </w:rPr>
              <w:t>4.</w:t>
            </w:r>
            <w:r>
              <w:rPr>
                <w:rFonts w:hint="eastAsia" w:ascii="方正公文仿宋" w:hAnsi="方正公文仿宋" w:eastAsia="方正公文仿宋" w:cs="方正公文仿宋"/>
                <w:sz w:val="24"/>
                <w:szCs w:val="24"/>
                <w:vertAlign w:val="baseline"/>
                <w:lang w:eastAsia="zh-CN"/>
              </w:rPr>
              <w:t>售后服务承诺的完整性与可操作性</w:t>
            </w:r>
            <w:r>
              <w:rPr>
                <w:rFonts w:hint="eastAsia" w:ascii="方正公文仿宋" w:hAnsi="方正公文仿宋" w:eastAsia="方正公文仿宋" w:cs="方正公文仿宋"/>
                <w:sz w:val="24"/>
                <w:szCs w:val="24"/>
                <w:vertAlign w:val="baseline"/>
                <w:lang w:val="en-US" w:eastAsia="zh-CN"/>
              </w:rPr>
              <w:t>5.</w:t>
            </w:r>
            <w:r>
              <w:rPr>
                <w:rFonts w:hint="eastAsia" w:ascii="方正公文仿宋" w:hAnsi="方正公文仿宋" w:eastAsia="方正公文仿宋" w:cs="方正公文仿宋"/>
                <w:sz w:val="24"/>
                <w:szCs w:val="24"/>
                <w:vertAlign w:val="baseline"/>
                <w:lang w:eastAsia="zh-CN"/>
              </w:rPr>
              <w:t>服务团队保障与本地化支持能力。以上内容每实质性响应一项得1分，每有一项存在缺陷或不足的扣 0.5分，满分</w:t>
            </w:r>
            <w:r>
              <w:rPr>
                <w:rFonts w:hint="eastAsia" w:ascii="方正公文仿宋" w:hAnsi="方正公文仿宋" w:eastAsia="方正公文仿宋" w:cs="方正公文仿宋"/>
                <w:sz w:val="24"/>
                <w:szCs w:val="24"/>
                <w:vertAlign w:val="baseline"/>
                <w:lang w:val="en-US" w:eastAsia="zh-CN"/>
              </w:rPr>
              <w:t>5</w:t>
            </w:r>
            <w:r>
              <w:rPr>
                <w:rFonts w:hint="eastAsia" w:ascii="方正公文仿宋" w:hAnsi="方正公文仿宋" w:eastAsia="方正公文仿宋" w:cs="方正公文仿宋"/>
                <w:sz w:val="24"/>
                <w:szCs w:val="24"/>
                <w:vertAlign w:val="baseline"/>
                <w:lang w:eastAsia="zh-CN"/>
              </w:rPr>
              <w:t>分，未响应或未提供不得分。</w:t>
            </w:r>
            <w:bookmarkEnd w:id="7"/>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trPr>
        <w:tc>
          <w:tcPr>
            <w:tcW w:w="780" w:type="dxa"/>
            <w:vMerge w:val="continue"/>
            <w:vAlign w:val="center"/>
          </w:tcPr>
          <w:p>
            <w:pPr>
              <w:jc w:val="center"/>
              <w:rPr>
                <w:rFonts w:hint="eastAsia" w:ascii="方正公文仿宋" w:hAnsi="方正公文仿宋" w:eastAsia="方正公文仿宋" w:cs="方正公文仿宋"/>
                <w:sz w:val="24"/>
                <w:szCs w:val="24"/>
                <w:vertAlign w:val="baseline"/>
                <w:lang w:eastAsia="zh-CN"/>
              </w:rPr>
            </w:pPr>
            <w:bookmarkStart w:id="8" w:name="OLE_LINK7" w:colFirst="2" w:colLast="3"/>
          </w:p>
        </w:tc>
        <w:tc>
          <w:tcPr>
            <w:tcW w:w="1376" w:type="dxa"/>
            <w:vMerge w:val="continue"/>
            <w:vAlign w:val="center"/>
          </w:tcPr>
          <w:p>
            <w:pPr>
              <w:jc w:val="center"/>
              <w:rPr>
                <w:rFonts w:hint="eastAsia" w:ascii="方正公文仿宋" w:hAnsi="方正公文仿宋" w:eastAsia="方正公文仿宋" w:cs="方正公文仿宋"/>
                <w:sz w:val="24"/>
                <w:szCs w:val="24"/>
                <w:vertAlign w:val="baseline"/>
                <w:lang w:eastAsia="zh-CN"/>
              </w:rPr>
            </w:pPr>
          </w:p>
        </w:tc>
        <w:tc>
          <w:tcPr>
            <w:tcW w:w="1545" w:type="dxa"/>
            <w:vAlign w:val="center"/>
          </w:tcPr>
          <w:p>
            <w:pPr>
              <w:jc w:val="center"/>
              <w:rPr>
                <w:rFonts w:hint="eastAsia" w:ascii="方正公文仿宋" w:hAnsi="方正公文仿宋" w:eastAsia="方正公文仿宋" w:cs="方正公文仿宋"/>
                <w:sz w:val="21"/>
                <w:szCs w:val="21"/>
                <w:vertAlign w:val="baseline"/>
                <w:lang w:eastAsia="zh-CN"/>
              </w:rPr>
            </w:pPr>
            <w:r>
              <w:rPr>
                <w:rFonts w:hint="eastAsia" w:ascii="方正公文仿宋" w:hAnsi="方正公文仿宋" w:eastAsia="方正公文仿宋" w:cs="方正公文仿宋"/>
                <w:sz w:val="21"/>
                <w:szCs w:val="21"/>
                <w:vertAlign w:val="baseline"/>
                <w:lang w:eastAsia="zh-CN"/>
              </w:rPr>
              <w:t>其他服务</w:t>
            </w:r>
          </w:p>
          <w:p>
            <w:pPr>
              <w:jc w:val="center"/>
              <w:rPr>
                <w:rFonts w:hint="default" w:ascii="方正公文仿宋" w:hAnsi="方正公文仿宋" w:eastAsia="方正公文仿宋" w:cs="方正公文仿宋"/>
                <w:color w:val="0000FF"/>
                <w:sz w:val="21"/>
                <w:szCs w:val="21"/>
                <w:vertAlign w:val="baseline"/>
                <w:lang w:eastAsia="zh-CN"/>
              </w:rPr>
            </w:pPr>
            <w:r>
              <w:rPr>
                <w:rFonts w:hint="eastAsia" w:ascii="方正公文仿宋" w:hAnsi="方正公文仿宋" w:eastAsia="方正公文仿宋" w:cs="方正公文仿宋"/>
                <w:sz w:val="24"/>
                <w:szCs w:val="24"/>
                <w:vertAlign w:val="baseline"/>
                <w:lang w:eastAsia="zh-CN"/>
              </w:rPr>
              <w:t>（</w:t>
            </w:r>
            <w:r>
              <w:rPr>
                <w:rFonts w:hint="eastAsia" w:ascii="方正公文仿宋" w:hAnsi="方正公文仿宋" w:eastAsia="方正公文仿宋" w:cs="方正公文仿宋"/>
                <w:sz w:val="24"/>
                <w:szCs w:val="24"/>
                <w:vertAlign w:val="baseline"/>
                <w:lang w:val="en-US" w:eastAsia="zh-CN"/>
              </w:rPr>
              <w:t>9分</w:t>
            </w:r>
            <w:r>
              <w:rPr>
                <w:rFonts w:hint="eastAsia" w:ascii="方正公文仿宋" w:hAnsi="方正公文仿宋" w:eastAsia="方正公文仿宋" w:cs="方正公文仿宋"/>
                <w:sz w:val="24"/>
                <w:szCs w:val="24"/>
                <w:vertAlign w:val="baseline"/>
                <w:lang w:eastAsia="zh-CN"/>
              </w:rPr>
              <w:t>）</w:t>
            </w:r>
          </w:p>
        </w:tc>
        <w:tc>
          <w:tcPr>
            <w:tcW w:w="6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方正公文仿宋" w:hAnsi="方正公文仿宋" w:eastAsia="方正公文仿宋" w:cs="方正公文仿宋"/>
                <w:sz w:val="24"/>
                <w:szCs w:val="24"/>
                <w:vertAlign w:val="baseline"/>
                <w:lang w:val="en-US" w:eastAsia="zh-CN"/>
              </w:rPr>
            </w:pPr>
            <w:r>
              <w:rPr>
                <w:rFonts w:hint="eastAsia" w:ascii="方正公文仿宋" w:hAnsi="方正公文仿宋" w:eastAsia="方正公文仿宋" w:cs="方正公文仿宋"/>
                <w:sz w:val="24"/>
                <w:szCs w:val="24"/>
                <w:vertAlign w:val="baseline"/>
                <w:lang w:val="en-US" w:eastAsia="zh-CN"/>
              </w:rPr>
              <w:t>1.</w:t>
            </w:r>
            <w:r>
              <w:rPr>
                <w:rFonts w:hint="default" w:ascii="方正公文仿宋" w:hAnsi="方正公文仿宋" w:eastAsia="方正公文仿宋" w:cs="方正公文仿宋"/>
                <w:sz w:val="24"/>
                <w:szCs w:val="24"/>
                <w:vertAlign w:val="baseline"/>
                <w:lang w:val="en-US" w:eastAsia="zh-CN"/>
              </w:rPr>
              <w:t>针对等保二级系统，提供详细的安全测评检查清单与差距分析模板</w:t>
            </w:r>
            <w:r>
              <w:rPr>
                <w:rFonts w:hint="eastAsia" w:ascii="方正公文仿宋" w:hAnsi="方正公文仿宋" w:eastAsia="方正公文仿宋" w:cs="方正公文仿宋"/>
                <w:sz w:val="24"/>
                <w:szCs w:val="24"/>
                <w:vertAlign w:val="baseline"/>
                <w:lang w:val="en-US" w:eastAsia="zh-CN"/>
              </w:rPr>
              <w:t>：</w:t>
            </w:r>
            <w:r>
              <w:rPr>
                <w:rFonts w:hint="default" w:ascii="方正公文仿宋" w:hAnsi="方正公文仿宋" w:eastAsia="方正公文仿宋" w:cs="方正公文仿宋"/>
                <w:sz w:val="24"/>
                <w:szCs w:val="24"/>
                <w:vertAlign w:val="baseline"/>
                <w:lang w:val="en-US" w:eastAsia="zh-CN"/>
              </w:rPr>
              <w:t>覆盖操作系统（Windows/Linux）、数据库（MySQL/SQL Server/Oracle等）、中间件（Tomcat/Nginx等）、网络设备及安全设备，明确每个检查项的符合性判定标准。提供差距分析报告模板，得1分。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方正公文仿宋" w:hAnsi="方正公文仿宋" w:eastAsia="方正公文仿宋" w:cs="方正公文仿宋"/>
                <w:sz w:val="24"/>
                <w:szCs w:val="24"/>
                <w:vertAlign w:val="baseline"/>
                <w:lang w:val="en-US" w:eastAsia="zh-CN"/>
              </w:rPr>
            </w:pPr>
            <w:r>
              <w:rPr>
                <w:rFonts w:hint="default" w:ascii="方正公文仿宋" w:hAnsi="方正公文仿宋" w:eastAsia="方正公文仿宋" w:cs="方正公文仿宋"/>
                <w:sz w:val="24"/>
                <w:szCs w:val="24"/>
                <w:vertAlign w:val="baseline"/>
                <w:lang w:val="en-US" w:eastAsia="zh-CN"/>
              </w:rPr>
              <w:t>2. 提供等保二级系统测评所需的安全配置基线检查表</w:t>
            </w:r>
            <w:r>
              <w:rPr>
                <w:rFonts w:hint="eastAsia" w:ascii="方正公文仿宋" w:hAnsi="方正公文仿宋" w:eastAsia="方正公文仿宋" w:cs="方正公文仿宋"/>
                <w:sz w:val="24"/>
                <w:szCs w:val="24"/>
                <w:vertAlign w:val="baseline"/>
                <w:lang w:val="en-US" w:eastAsia="zh-CN"/>
              </w:rPr>
              <w:t>：</w:t>
            </w:r>
            <w:r>
              <w:rPr>
                <w:rFonts w:hint="default" w:ascii="方正公文仿宋" w:hAnsi="方正公文仿宋" w:eastAsia="方正公文仿宋" w:cs="方正公文仿宋"/>
                <w:sz w:val="24"/>
                <w:szCs w:val="24"/>
                <w:vertAlign w:val="baseline"/>
                <w:lang w:val="en-US" w:eastAsia="zh-CN"/>
              </w:rPr>
              <w:t>包含上述各类设备/系统的最小安全配置要求，并标注对应等保二级控制项，完整清晰得1分。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方正公文仿宋" w:hAnsi="方正公文仿宋" w:eastAsia="方正公文仿宋" w:cs="方正公文仿宋"/>
                <w:sz w:val="24"/>
                <w:szCs w:val="24"/>
                <w:vertAlign w:val="baseline"/>
                <w:lang w:val="en-US" w:eastAsia="zh-CN"/>
              </w:rPr>
            </w:pPr>
            <w:r>
              <w:rPr>
                <w:rFonts w:hint="default" w:ascii="方正公文仿宋" w:hAnsi="方正公文仿宋" w:eastAsia="方正公文仿宋" w:cs="方正公文仿宋"/>
                <w:sz w:val="24"/>
                <w:szCs w:val="24"/>
                <w:vertAlign w:val="baseline"/>
                <w:lang w:val="en-US" w:eastAsia="zh-CN"/>
              </w:rPr>
              <w:t>3. 测评整改服务要求</w:t>
            </w:r>
            <w:r>
              <w:rPr>
                <w:rFonts w:hint="eastAsia" w:ascii="方正公文仿宋" w:hAnsi="方正公文仿宋" w:eastAsia="方正公文仿宋" w:cs="方正公文仿宋"/>
                <w:sz w:val="24"/>
                <w:szCs w:val="24"/>
                <w:vertAlign w:val="baseline"/>
                <w:lang w:val="en-US" w:eastAsia="zh-CN"/>
              </w:rPr>
              <w:t>：</w:t>
            </w:r>
            <w:r>
              <w:rPr>
                <w:rFonts w:hint="default" w:ascii="方正公文仿宋" w:hAnsi="方正公文仿宋" w:eastAsia="方正公文仿宋" w:cs="方正公文仿宋"/>
                <w:sz w:val="24"/>
                <w:szCs w:val="24"/>
                <w:vertAlign w:val="baseline"/>
                <w:lang w:val="en-US" w:eastAsia="zh-CN"/>
              </w:rPr>
              <w:t>对未通过测评的系统，向采购人提交书面整改意见（含问题描述、整改建议）。在整改过程中提供技术咨询。整改完成后对相关指标免费复测，得1分。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方正公文仿宋" w:hAnsi="方正公文仿宋" w:eastAsia="方正公文仿宋" w:cs="方正公文仿宋"/>
                <w:sz w:val="24"/>
                <w:szCs w:val="24"/>
                <w:vertAlign w:val="baseline"/>
                <w:lang w:val="en-US" w:eastAsia="zh-CN"/>
              </w:rPr>
            </w:pPr>
            <w:r>
              <w:rPr>
                <w:rFonts w:hint="default" w:ascii="方正公文仿宋" w:hAnsi="方正公文仿宋" w:eastAsia="方正公文仿宋" w:cs="方正公文仿宋"/>
                <w:sz w:val="24"/>
                <w:szCs w:val="24"/>
                <w:vertAlign w:val="baseline"/>
                <w:lang w:val="en-US" w:eastAsia="zh-CN"/>
              </w:rPr>
              <w:t>4. 提供测评后安全性验证方式及报告样例</w:t>
            </w:r>
            <w:r>
              <w:rPr>
                <w:rFonts w:hint="eastAsia" w:ascii="方正公文仿宋" w:hAnsi="方正公文仿宋" w:eastAsia="方正公文仿宋" w:cs="方正公文仿宋"/>
                <w:sz w:val="24"/>
                <w:szCs w:val="24"/>
                <w:vertAlign w:val="baseline"/>
                <w:lang w:val="en-US" w:eastAsia="zh-CN"/>
              </w:rPr>
              <w:t>：</w:t>
            </w:r>
            <w:r>
              <w:rPr>
                <w:rFonts w:hint="default" w:ascii="方正公文仿宋" w:hAnsi="方正公文仿宋" w:eastAsia="方正公文仿宋" w:cs="方正公文仿宋"/>
                <w:sz w:val="24"/>
                <w:szCs w:val="24"/>
                <w:vertAlign w:val="baseline"/>
                <w:lang w:val="en-US" w:eastAsia="zh-CN"/>
              </w:rPr>
              <w:t>提供至少两种验证方式（如基线复核、漏扫对比、渗透复测），并附报告样例，得</w:t>
            </w:r>
            <w:r>
              <w:rPr>
                <w:rFonts w:hint="eastAsia" w:ascii="方正公文仿宋" w:hAnsi="方正公文仿宋" w:eastAsia="方正公文仿宋" w:cs="方正公文仿宋"/>
                <w:sz w:val="24"/>
                <w:szCs w:val="24"/>
                <w:vertAlign w:val="baseline"/>
                <w:lang w:val="en-US" w:eastAsia="zh-CN"/>
              </w:rPr>
              <w:t>1</w:t>
            </w:r>
            <w:r>
              <w:rPr>
                <w:rFonts w:hint="default" w:ascii="方正公文仿宋" w:hAnsi="方正公文仿宋" w:eastAsia="方正公文仿宋" w:cs="方正公文仿宋"/>
                <w:sz w:val="24"/>
                <w:szCs w:val="24"/>
                <w:vertAlign w:val="baseline"/>
                <w:lang w:val="en-US" w:eastAsia="zh-CN"/>
              </w:rPr>
              <w:t>分。</w:t>
            </w:r>
            <w:bookmarkStart w:id="9" w:name="_GoBack"/>
            <w:bookmarkEnd w:id="9"/>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方正公文仿宋" w:hAnsi="方正公文仿宋" w:eastAsia="方正公文仿宋" w:cs="方正公文仿宋"/>
                <w:sz w:val="24"/>
                <w:szCs w:val="24"/>
                <w:vertAlign w:val="baseline"/>
                <w:lang w:val="en-US" w:eastAsia="zh-CN"/>
              </w:rPr>
            </w:pPr>
            <w:r>
              <w:rPr>
                <w:rFonts w:hint="eastAsia" w:ascii="方正公文仿宋" w:hAnsi="方正公文仿宋" w:eastAsia="方正公文仿宋" w:cs="方正公文仿宋"/>
                <w:sz w:val="24"/>
                <w:szCs w:val="24"/>
                <w:vertAlign w:val="baseline"/>
                <w:lang w:val="en-US" w:eastAsia="zh-CN"/>
              </w:rPr>
              <w:t>5.</w:t>
            </w:r>
            <w:r>
              <w:rPr>
                <w:rFonts w:hint="default" w:ascii="方正公文仿宋" w:hAnsi="方正公文仿宋" w:eastAsia="方正公文仿宋" w:cs="方正公文仿宋"/>
                <w:sz w:val="24"/>
                <w:szCs w:val="24"/>
                <w:vertAlign w:val="baseline"/>
                <w:lang w:val="en-US" w:eastAsia="zh-CN"/>
              </w:rPr>
              <w:t>根据面谈情况，对</w:t>
            </w:r>
            <w:r>
              <w:rPr>
                <w:rFonts w:hint="eastAsia" w:ascii="方正公文仿宋" w:hAnsi="方正公文仿宋" w:eastAsia="方正公文仿宋" w:cs="方正公文仿宋"/>
                <w:sz w:val="24"/>
                <w:szCs w:val="24"/>
                <w:vertAlign w:val="baseline"/>
                <w:lang w:val="en-US" w:eastAsia="zh-CN"/>
              </w:rPr>
              <w:t>响应单位</w:t>
            </w:r>
            <w:r>
              <w:rPr>
                <w:rFonts w:hint="default" w:ascii="方正公文仿宋" w:hAnsi="方正公文仿宋" w:eastAsia="方正公文仿宋" w:cs="方正公文仿宋"/>
                <w:sz w:val="24"/>
                <w:szCs w:val="24"/>
                <w:vertAlign w:val="baseline"/>
                <w:lang w:val="en-US" w:eastAsia="zh-CN"/>
              </w:rPr>
              <w:t>能提供的其他附加服务，由评标委员会酌情加分，最高加</w:t>
            </w:r>
            <w:r>
              <w:rPr>
                <w:rFonts w:hint="eastAsia" w:ascii="方正公文仿宋" w:hAnsi="方正公文仿宋" w:eastAsia="方正公文仿宋" w:cs="方正公文仿宋"/>
                <w:sz w:val="24"/>
                <w:szCs w:val="24"/>
                <w:vertAlign w:val="baseline"/>
                <w:lang w:val="en-US" w:eastAsia="zh-CN"/>
              </w:rPr>
              <w:t>5</w:t>
            </w:r>
            <w:r>
              <w:rPr>
                <w:rFonts w:hint="default" w:ascii="方正公文仿宋" w:hAnsi="方正公文仿宋" w:eastAsia="方正公文仿宋" w:cs="方正公文仿宋"/>
                <w:sz w:val="24"/>
                <w:szCs w:val="24"/>
                <w:vertAlign w:val="baseline"/>
                <w:lang w:val="en-US" w:eastAsia="zh-CN"/>
              </w:rPr>
              <w:t>分。</w:t>
            </w:r>
          </w:p>
        </w:tc>
      </w:tr>
      <w:bookmarkEnd w:id="8"/>
    </w:tbl>
    <w:p>
      <w:pPr>
        <w:jc w:val="both"/>
        <w:rPr>
          <w:rFonts w:hint="eastAsia" w:ascii="方正公文仿宋" w:hAnsi="方正公文仿宋" w:eastAsia="方正公文仿宋" w:cs="方正公文仿宋"/>
          <w:sz w:val="24"/>
          <w:szCs w:val="24"/>
          <w:vertAlign w:val="baseline"/>
          <w:lang w:eastAsia="zh-CN"/>
        </w:rPr>
      </w:pPr>
    </w:p>
    <w:p>
      <w:pPr>
        <w:jc w:val="both"/>
        <w:rPr>
          <w:rFonts w:hint="eastAsia" w:ascii="方正公文仿宋" w:hAnsi="方正公文仿宋" w:eastAsia="方正公文仿宋" w:cs="方正公文仿宋"/>
          <w:sz w:val="28"/>
          <w:szCs w:val="28"/>
          <w:vertAlign w:val="baseli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66E00"/>
    <w:rsid w:val="05AB4851"/>
    <w:rsid w:val="0B5A2EE5"/>
    <w:rsid w:val="0ED11D60"/>
    <w:rsid w:val="13223BAA"/>
    <w:rsid w:val="144463CA"/>
    <w:rsid w:val="14652CFA"/>
    <w:rsid w:val="15A56969"/>
    <w:rsid w:val="15A6636C"/>
    <w:rsid w:val="236F5F44"/>
    <w:rsid w:val="2E766E00"/>
    <w:rsid w:val="3A623914"/>
    <w:rsid w:val="402E0565"/>
    <w:rsid w:val="417B0867"/>
    <w:rsid w:val="475031CF"/>
    <w:rsid w:val="4AF962EA"/>
    <w:rsid w:val="505C4D95"/>
    <w:rsid w:val="6CF83644"/>
    <w:rsid w:val="774B1C68"/>
    <w:rsid w:val="7B4126F1"/>
    <w:rsid w:val="7DF70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2026-05-19T03:43:00Z</dcterms:created>
  <dc:creator>Administrator</dc:creator>
  <cp:lastModifiedBy>Administrator</cp:lastModifiedBy>
  <dcterms:modified xsi:type="dcterms:W3CDTF">2026-05-21T03:22:08Z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